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pPr>
      <w:r>
        <w:rPr/>
        <w:drawing>
          <wp:inline distT="0" distB="0" distL="0" distR="0">
            <wp:extent cx="696595" cy="65405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96595" cy="654050"/>
                    </a:xfrm>
                    <a:prstGeom prst="rect">
                      <a:avLst/>
                    </a:prstGeom>
                  </pic:spPr>
                </pic:pic>
              </a:graphicData>
            </a:graphic>
          </wp:inline>
        </w:drawing>
      </w:r>
    </w:p>
    <w:p>
      <w:pPr>
        <w:pStyle w:val="Normal"/>
        <w:bidi w:val="0"/>
        <w:spacing w:lineRule="auto" w:line="240" w:before="0" w:after="0"/>
        <w:ind w:left="0" w:right="0" w:hanging="0"/>
        <w:jc w:val="center"/>
        <w:rPr/>
      </w:pPr>
      <w:r>
        <w:rPr>
          <w:rFonts w:ascii="Times New Roman" w:hAnsi="Times New Roman"/>
          <w:b/>
          <w:sz w:val="28"/>
          <w:szCs w:val="28"/>
        </w:rPr>
        <w:t xml:space="preserve">СОВЕТ ПРИДОРОЖНОГО СЕЛЬСКОГО ПОСЕЛЕНИЯ </w:t>
      </w:r>
    </w:p>
    <w:p>
      <w:pPr>
        <w:pStyle w:val="Normal"/>
        <w:bidi w:val="0"/>
        <w:spacing w:lineRule="auto" w:line="240" w:before="0" w:after="0"/>
        <w:ind w:left="0" w:right="0" w:hanging="0"/>
        <w:jc w:val="center"/>
        <w:rPr/>
      </w:pPr>
      <w:r>
        <w:rPr>
          <w:rFonts w:ascii="Times New Roman" w:hAnsi="Times New Roman"/>
          <w:b/>
          <w:sz w:val="28"/>
          <w:szCs w:val="28"/>
        </w:rPr>
        <w:t>КАНЕВСКОГО РАЙОНА</w:t>
      </w:r>
    </w:p>
    <w:p>
      <w:pPr>
        <w:pStyle w:val="Normal"/>
        <w:numPr>
          <w:ilvl w:val="0"/>
          <w:numId w:val="0"/>
        </w:numPr>
        <w:bidi w:val="0"/>
        <w:spacing w:lineRule="auto" w:line="240" w:before="0" w:after="0"/>
        <w:ind w:left="0" w:right="0" w:hanging="0"/>
        <w:jc w:val="center"/>
        <w:outlineLvl w:val="0"/>
        <w:rPr>
          <w:rFonts w:ascii="Times New Roman" w:hAnsi="Times New Roman"/>
          <w:caps/>
          <w:spacing w:val="20"/>
          <w:sz w:val="28"/>
          <w:szCs w:val="28"/>
        </w:rPr>
      </w:pPr>
      <w:r>
        <w:rPr>
          <w:rFonts w:ascii="Times New Roman" w:hAnsi="Times New Roman"/>
          <w:caps/>
          <w:spacing w:val="20"/>
          <w:sz w:val="28"/>
          <w:szCs w:val="28"/>
        </w:rPr>
      </w:r>
    </w:p>
    <w:p>
      <w:pPr>
        <w:pStyle w:val="Normal"/>
        <w:numPr>
          <w:ilvl w:val="0"/>
          <w:numId w:val="0"/>
        </w:numPr>
        <w:bidi w:val="0"/>
        <w:spacing w:lineRule="auto" w:line="240" w:before="0" w:after="0"/>
        <w:ind w:left="0" w:right="0" w:hanging="0"/>
        <w:jc w:val="center"/>
        <w:outlineLvl w:val="0"/>
        <w:rPr/>
      </w:pPr>
      <w:r>
        <w:rPr>
          <w:rFonts w:ascii="Times New Roman" w:hAnsi="Times New Roman"/>
          <w:b/>
          <w:bCs/>
          <w:caps/>
          <w:spacing w:val="20"/>
          <w:sz w:val="28"/>
          <w:szCs w:val="28"/>
        </w:rPr>
        <w:t>РЕШЕНие</w:t>
      </w:r>
    </w:p>
    <w:p>
      <w:pPr>
        <w:pStyle w:val="Normal"/>
        <w:numPr>
          <w:ilvl w:val="0"/>
          <w:numId w:val="0"/>
        </w:numPr>
        <w:bidi w:val="0"/>
        <w:spacing w:lineRule="auto" w:line="240" w:before="0" w:after="0"/>
        <w:ind w:left="0" w:right="0" w:hanging="0"/>
        <w:jc w:val="center"/>
        <w:outlineLvl w:val="0"/>
        <w:rPr>
          <w:rFonts w:ascii="Times New Roman CYR" w:hAnsi="Times New Roman CYR" w:cs="Times New Roman CYR"/>
          <w:sz w:val="28"/>
          <w:szCs w:val="28"/>
        </w:rPr>
      </w:pPr>
      <w:r>
        <w:rPr>
          <w:rFonts w:cs="Times New Roman CYR" w:ascii="Times New Roman CYR" w:hAnsi="Times New Roman CYR"/>
          <w:sz w:val="28"/>
          <w:szCs w:val="28"/>
        </w:rPr>
      </w:r>
    </w:p>
    <w:p>
      <w:pPr>
        <w:pStyle w:val="Normal"/>
        <w:numPr>
          <w:ilvl w:val="0"/>
          <w:numId w:val="0"/>
        </w:numPr>
        <w:bidi w:val="0"/>
        <w:spacing w:lineRule="auto" w:line="240" w:before="0" w:after="0"/>
        <w:ind w:left="0" w:right="0" w:hanging="0"/>
        <w:jc w:val="center"/>
        <w:outlineLvl w:val="0"/>
        <w:rPr/>
      </w:pPr>
      <w:r>
        <w:rPr>
          <w:rFonts w:cs="Times New Roman CYR" w:ascii="Times New Roman CYR" w:hAnsi="Times New Roman CYR"/>
          <w:sz w:val="28"/>
          <w:szCs w:val="28"/>
        </w:rPr>
        <w:t>17.06.2025 года                                                                                                      № 3</w:t>
      </w:r>
      <w:r>
        <w:rPr>
          <w:rFonts w:cs="Times New Roman CYR" w:ascii="Times New Roman CYR" w:hAnsi="Times New Roman CYR"/>
          <w:sz w:val="28"/>
          <w:szCs w:val="28"/>
        </w:rPr>
        <w:t>7</w:t>
      </w:r>
      <w:r>
        <w:rPr>
          <w:rFonts w:cs="Times New Roman CYR" w:ascii="Times New Roman CYR" w:hAnsi="Times New Roman CYR"/>
          <w:sz w:val="28"/>
          <w:szCs w:val="28"/>
        </w:rPr>
        <w:t xml:space="preserve">                                     </w:t>
      </w:r>
    </w:p>
    <w:p>
      <w:pPr>
        <w:pStyle w:val="Normal"/>
        <w:numPr>
          <w:ilvl w:val="0"/>
          <w:numId w:val="0"/>
        </w:numPr>
        <w:bidi w:val="0"/>
        <w:spacing w:lineRule="auto" w:line="240" w:before="0" w:after="0"/>
        <w:ind w:left="0" w:right="0" w:hanging="0"/>
        <w:jc w:val="center"/>
        <w:outlineLvl w:val="0"/>
        <w:rPr/>
      </w:pPr>
      <w:r>
        <w:rPr>
          <w:rFonts w:cs="Times New Roman CYR" w:ascii="Times New Roman CYR" w:hAnsi="Times New Roman CYR"/>
          <w:sz w:val="28"/>
          <w:szCs w:val="28"/>
        </w:rPr>
        <w:t>ст. Придорожная</w:t>
      </w:r>
    </w:p>
    <w:p>
      <w:pPr>
        <w:pStyle w:val="Normal"/>
        <w:widowControl w:val="false"/>
        <w:bidi w:val="0"/>
        <w:spacing w:lineRule="auto" w:line="240" w:before="0" w:after="0"/>
        <w:ind w:left="0" w:right="0" w:hanging="0"/>
        <w:jc w:val="center"/>
        <w:rPr>
          <w:rFonts w:ascii="Times New Roman" w:hAnsi="Times New Roman"/>
          <w:sz w:val="28"/>
          <w:szCs w:val="28"/>
        </w:rPr>
      </w:pPr>
      <w:r>
        <w:rPr>
          <w:rFonts w:ascii="Times New Roman" w:hAnsi="Times New Roman"/>
          <w:sz w:val="28"/>
          <w:szCs w:val="28"/>
        </w:rPr>
      </w:r>
    </w:p>
    <w:p>
      <w:pPr>
        <w:pStyle w:val="NoSpacing"/>
        <w:spacing w:lineRule="auto" w:line="240" w:before="0" w:after="0"/>
        <w:ind w:left="0" w:right="0" w:hanging="0"/>
        <w:jc w:val="center"/>
        <w:rPr/>
      </w:pPr>
      <w:r>
        <w:rPr>
          <w:rFonts w:cs="Times New Roman" w:ascii="Times New Roman" w:hAnsi="Times New Roman"/>
          <w:b/>
          <w:bCs/>
          <w:sz w:val="28"/>
          <w:szCs w:val="28"/>
        </w:rPr>
        <w:t xml:space="preserve">О внесении изменений в решение Совета Придорожного сельского поселения Каневского района от </w:t>
      </w:r>
      <w:r>
        <w:rPr>
          <w:rFonts w:cs="Times New Roman" w:ascii="Times New Roman" w:hAnsi="Times New Roman"/>
          <w:b/>
          <w:sz w:val="28"/>
          <w:szCs w:val="28"/>
        </w:rPr>
        <w:t>21.01.2022 №123</w:t>
      </w:r>
      <w:r>
        <w:rPr>
          <w:rFonts w:cs="Times New Roman" w:ascii="Times New Roman" w:hAnsi="Times New Roman"/>
          <w:b/>
          <w:bCs/>
          <w:sz w:val="28"/>
          <w:szCs w:val="28"/>
        </w:rPr>
        <w:t xml:space="preserve"> «Об утверждении Положения о муниципальном контроле в сфере благоустройства на территории Придорожного сельского поселения Каневского района»</w:t>
      </w:r>
    </w:p>
    <w:p>
      <w:pPr>
        <w:pStyle w:val="NoSpacing"/>
        <w:spacing w:lineRule="auto" w:line="240" w:before="0" w:after="0"/>
        <w:ind w:left="0" w:right="0" w:hanging="0"/>
        <w:jc w:val="both"/>
        <w:rPr>
          <w:rFonts w:ascii="Times New Roman" w:hAnsi="Times New Roman" w:cs="Times New Roman"/>
          <w:b/>
          <w:b/>
          <w:bCs/>
          <w:sz w:val="28"/>
          <w:szCs w:val="28"/>
        </w:rPr>
      </w:pPr>
      <w:r>
        <w:rPr>
          <w:rFonts w:cs="Times New Roman" w:ascii="Times New Roman" w:hAnsi="Times New Roman"/>
          <w:b/>
          <w:bCs/>
          <w:sz w:val="28"/>
          <w:szCs w:val="28"/>
        </w:rPr>
      </w:r>
    </w:p>
    <w:p>
      <w:pPr>
        <w:pStyle w:val="11"/>
        <w:spacing w:lineRule="auto" w:line="240" w:before="0" w:after="0"/>
        <w:ind w:right="0" w:hanging="0"/>
        <w:jc w:val="both"/>
        <w:rPr>
          <w:sz w:val="28"/>
          <w:szCs w:val="28"/>
        </w:rPr>
      </w:pPr>
      <w:r>
        <w:rPr>
          <w:sz w:val="28"/>
          <w:szCs w:val="28"/>
        </w:rPr>
      </w:r>
    </w:p>
    <w:p>
      <w:pPr>
        <w:pStyle w:val="11"/>
        <w:spacing w:lineRule="auto" w:line="240" w:before="0" w:after="0"/>
        <w:ind w:left="0" w:right="0" w:firstLine="709"/>
        <w:jc w:val="both"/>
        <w:rPr/>
      </w:pPr>
      <w:r>
        <w:rPr>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Придорожного сельского поселения Каневского района, в целях приведения нормативного правового акта в соответствие с действующим законодательством, Совет Придорожного сельского поселения Каневского района р е ш и л:</w:t>
      </w:r>
    </w:p>
    <w:p>
      <w:pPr>
        <w:pStyle w:val="NoSpacing"/>
        <w:ind w:left="0" w:right="0" w:firstLine="709"/>
        <w:jc w:val="both"/>
        <w:rPr/>
      </w:pPr>
      <w:r>
        <w:rPr>
          <w:rFonts w:cs="Times New Roman" w:ascii="Times New Roman" w:hAnsi="Times New Roman"/>
          <w:sz w:val="28"/>
          <w:szCs w:val="28"/>
        </w:rPr>
        <w:t xml:space="preserve">1. Внести в решение Совета Придорожного сельского поселения Каневского района </w:t>
      </w:r>
      <w:r>
        <w:rPr>
          <w:rFonts w:cs="Times New Roman" w:ascii="Times New Roman" w:hAnsi="Times New Roman"/>
          <w:bCs/>
          <w:sz w:val="28"/>
          <w:szCs w:val="28"/>
        </w:rPr>
        <w:t xml:space="preserve">от </w:t>
      </w:r>
      <w:r>
        <w:rPr>
          <w:rFonts w:cs="Times New Roman" w:ascii="Times New Roman" w:hAnsi="Times New Roman"/>
          <w:sz w:val="28"/>
          <w:szCs w:val="28"/>
        </w:rPr>
        <w:t>21.01.2022 №123</w:t>
      </w:r>
      <w:r>
        <w:rPr>
          <w:rFonts w:cs="Times New Roman" w:ascii="Times New Roman" w:hAnsi="Times New Roman"/>
          <w:b/>
          <w:bCs/>
          <w:sz w:val="28"/>
          <w:szCs w:val="28"/>
        </w:rPr>
        <w:t xml:space="preserve"> </w:t>
      </w:r>
      <w:r>
        <w:rPr>
          <w:rFonts w:cs="Times New Roman" w:ascii="Times New Roman" w:hAnsi="Times New Roman"/>
          <w:sz w:val="28"/>
          <w:szCs w:val="28"/>
        </w:rPr>
        <w:t>«Об утверждении Положения о муниципальном контроле в сфере благоустройства на территории Придорожного сельского поселения Каневского района» следующие изменения:</w:t>
      </w:r>
    </w:p>
    <w:p>
      <w:pPr>
        <w:pStyle w:val="NoSpacing"/>
        <w:ind w:left="0" w:right="0" w:firstLine="709"/>
        <w:jc w:val="both"/>
        <w:rPr/>
      </w:pPr>
      <w:r>
        <w:rPr>
          <w:rFonts w:cs="Times New Roman" w:ascii="Times New Roman" w:hAnsi="Times New Roman"/>
          <w:sz w:val="28"/>
          <w:szCs w:val="28"/>
        </w:rPr>
        <w:t>- в п. 3.11 раздела «Профилактика рисков причинения вреда (ущерба) охраняемым законом ценностям» слова «Контролируемое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 исключить;</w:t>
      </w:r>
    </w:p>
    <w:p>
      <w:pPr>
        <w:pStyle w:val="NoSpacing"/>
        <w:ind w:left="0" w:right="0" w:firstLine="709"/>
        <w:jc w:val="both"/>
        <w:rPr/>
      </w:pPr>
      <w:r>
        <w:rPr>
          <w:rFonts w:cs="Times New Roman" w:ascii="Times New Roman" w:hAnsi="Times New Roman"/>
          <w:sz w:val="28"/>
          <w:szCs w:val="28"/>
        </w:rPr>
        <w:t>- п. 5.2 раздела «Обжалование решений администрации, действий (бездействия) должностных лиц, уполномоченных осуществлять контроль» изложить в новой редакции:</w:t>
      </w:r>
    </w:p>
    <w:p>
      <w:pPr>
        <w:pStyle w:val="NoSpacing"/>
        <w:ind w:left="0" w:right="0" w:firstLine="709"/>
        <w:jc w:val="both"/>
        <w:rPr/>
      </w:pPr>
      <w:r>
        <w:rPr>
          <w:rFonts w:cs="Times New Roman" w:ascii="Times New Roman" w:hAnsi="Times New Roman"/>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pPr>
        <w:pStyle w:val="NoSpacing"/>
        <w:ind w:left="0" w:right="0" w:firstLine="709"/>
        <w:jc w:val="both"/>
        <w:rPr/>
      </w:pPr>
      <w:r>
        <w:rPr>
          <w:rFonts w:cs="Times New Roman" w:ascii="Times New Roman" w:hAnsi="Times New Roman"/>
          <w:sz w:val="28"/>
          <w:szCs w:val="28"/>
        </w:rPr>
        <w:t>1) решений о проведении контрольных (надзорных) мероприятий и обязательных профилактических визитов;</w:t>
      </w:r>
    </w:p>
    <w:p>
      <w:pPr>
        <w:pStyle w:val="NoSpacing"/>
        <w:ind w:left="0" w:right="0" w:firstLine="709"/>
        <w:jc w:val="both"/>
        <w:rPr/>
      </w:pPr>
      <w:r>
        <w:rPr>
          <w:rFonts w:cs="Times New Roman" w:ascii="Times New Roman" w:hAnsi="Times New Roman"/>
          <w:sz w:val="28"/>
          <w:szCs w:val="28"/>
        </w:rPr>
        <w:t xml:space="preserve">2) актов контрольных мероприятий (надзорных) мероприятий и обязательных профилактических визитов; </w:t>
      </w:r>
    </w:p>
    <w:p>
      <w:pPr>
        <w:pStyle w:val="NoSpacing"/>
        <w:ind w:left="0" w:right="0" w:firstLine="709"/>
        <w:jc w:val="both"/>
        <w:rPr/>
      </w:pPr>
      <w:r>
        <w:rPr>
          <w:rFonts w:cs="Times New Roman" w:ascii="Times New Roman" w:hAnsi="Times New Roman"/>
          <w:sz w:val="28"/>
          <w:szCs w:val="28"/>
        </w:rPr>
        <w:t>3) предписаний об устранении выявленных нарушений;</w:t>
      </w:r>
    </w:p>
    <w:p>
      <w:pPr>
        <w:pStyle w:val="NoSpacing"/>
        <w:ind w:left="0" w:right="0" w:firstLine="709"/>
        <w:jc w:val="both"/>
        <w:rPr/>
      </w:pPr>
      <w:r>
        <w:rPr>
          <w:rFonts w:cs="Times New Roman" w:ascii="Times New Roman" w:hAnsi="Times New Roman"/>
          <w:sz w:val="28"/>
          <w:szCs w:val="28"/>
        </w:rPr>
        <w:t>4) действий (бездействия) должностных лиц контрольного (надзорного) органа в рамках контрольных мероприятий (надзорных) мероприятий и обязательных профилактических визитов;</w:t>
      </w:r>
    </w:p>
    <w:p>
      <w:pPr>
        <w:pStyle w:val="NoSpacing"/>
        <w:ind w:left="0" w:right="0" w:firstLine="709"/>
        <w:jc w:val="both"/>
        <w:rPr/>
      </w:pPr>
      <w:r>
        <w:rPr>
          <w:rFonts w:cs="Times New Roman" w:ascii="Times New Roman" w:hAnsi="Times New Roman"/>
          <w:sz w:val="28"/>
          <w:szCs w:val="28"/>
        </w:rPr>
        <w:t>5) решений об отнесении объектов контроля к соответствующей категории риска;</w:t>
      </w:r>
    </w:p>
    <w:p>
      <w:pPr>
        <w:pStyle w:val="NoSpacing"/>
        <w:spacing w:before="0" w:after="0"/>
        <w:ind w:left="0" w:right="0" w:firstLine="709"/>
        <w:jc w:val="both"/>
        <w:rPr/>
      </w:pPr>
      <w:r>
        <w:rPr>
          <w:rFonts w:cs="Times New Roman" w:ascii="Times New Roman" w:hAnsi="Times New Roman"/>
          <w:sz w:val="28"/>
          <w:szCs w:val="28"/>
        </w:rPr>
        <w:t>6) решений об отказе в проведении обязательных профилактический визитов по заявлениям контролируемых лиц;</w:t>
      </w:r>
    </w:p>
    <w:p>
      <w:pPr>
        <w:pStyle w:val="NoSpacing"/>
        <w:numPr>
          <w:ilvl w:val="0"/>
          <w:numId w:val="0"/>
        </w:numPr>
        <w:spacing w:lineRule="auto" w:line="240" w:before="0" w:after="0"/>
        <w:ind w:left="0" w:right="0" w:firstLine="709"/>
        <w:jc w:val="both"/>
        <w:outlineLvl w:val="0"/>
        <w:rPr>
          <w:rFonts w:eastAsia="Times New Roman" w:cs="Arial"/>
          <w:color w:val="333333"/>
          <w:lang w:eastAsia="ru-RU"/>
        </w:rPr>
      </w:pPr>
      <w:r>
        <w:rPr>
          <w:rFonts w:eastAsia="Times New Roman" w:cs="Times New Roman" w:ascii="Times New Roman" w:hAnsi="Times New Roman"/>
          <w:color w:val="333333"/>
          <w:sz w:val="28"/>
          <w:szCs w:val="28"/>
          <w:lang w:eastAsia="ru-RU"/>
        </w:rPr>
        <w:t>7)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Normal"/>
        <w:spacing w:lineRule="atLeast" w:line="288" w:before="0" w:after="0"/>
        <w:ind w:hanging="0"/>
        <w:jc w:val="both"/>
        <w:rPr>
          <w:rFonts w:ascii="Times New Roman" w:hAnsi="Times New Roman" w:eastAsia="Times New Roman" w:cs="Arial"/>
          <w:color w:val="333333"/>
          <w:sz w:val="28"/>
          <w:szCs w:val="28"/>
          <w:lang w:eastAsia="ru-RU"/>
        </w:rPr>
      </w:pPr>
      <w:r>
        <w:rPr>
          <w:rFonts w:eastAsia="Times New Roman" w:cs="Arial" w:ascii="Times New Roman" w:hAnsi="Times New Roman"/>
          <w:color w:val="333333"/>
          <w:sz w:val="28"/>
          <w:szCs w:val="28"/>
          <w:lang w:eastAsia="ru-RU"/>
        </w:rPr>
      </w:r>
    </w:p>
    <w:p>
      <w:pPr>
        <w:pStyle w:val="Normal"/>
        <w:spacing w:lineRule="atLeast" w:line="288" w:before="0" w:after="0"/>
        <w:ind w:hanging="0"/>
        <w:jc w:val="both"/>
        <w:rPr>
          <w:rFonts w:ascii="Times New Roman" w:hAnsi="Times New Roman" w:eastAsia="Times New Roman" w:cs="Arial"/>
          <w:color w:val="333333"/>
          <w:sz w:val="28"/>
          <w:szCs w:val="28"/>
          <w:lang w:eastAsia="ru-RU"/>
        </w:rPr>
      </w:pPr>
      <w:r>
        <w:rPr>
          <w:rFonts w:eastAsia="Times New Roman" w:cs="Arial" w:ascii="Times New Roman" w:hAnsi="Times New Roman"/>
          <w:color w:val="333333"/>
          <w:sz w:val="28"/>
          <w:szCs w:val="28"/>
          <w:lang w:eastAsia="ru-RU"/>
        </w:rPr>
      </w:r>
    </w:p>
    <w:p>
      <w:pPr>
        <w:pStyle w:val="Normal"/>
        <w:widowControl/>
        <w:bidi w:val="0"/>
        <w:spacing w:lineRule="auto" w:line="240" w:before="0" w:after="0"/>
        <w:ind w:left="0" w:right="0" w:hanging="0"/>
        <w:jc w:val="both"/>
        <w:rPr>
          <w:rFonts w:ascii="Times New Roman" w:hAnsi="Times New Roman"/>
          <w:sz w:val="28"/>
          <w:szCs w:val="28"/>
        </w:rPr>
      </w:pPr>
      <w:r>
        <w:rPr>
          <w:rFonts w:eastAsia="Times New Roman" w:cs="Arial" w:ascii="Times New Roman" w:hAnsi="Times New Roman"/>
          <w:color w:val="333333"/>
          <w:sz w:val="28"/>
          <w:szCs w:val="28"/>
          <w:lang w:eastAsia="ru-RU"/>
        </w:rPr>
        <w:t>Глава</w:t>
      </w:r>
    </w:p>
    <w:p>
      <w:pPr>
        <w:pStyle w:val="Normal"/>
        <w:widowControl/>
        <w:bidi w:val="0"/>
        <w:spacing w:lineRule="auto" w:line="240" w:before="0" w:after="0"/>
        <w:ind w:left="0" w:right="0" w:hanging="0"/>
        <w:jc w:val="both"/>
        <w:rPr>
          <w:rFonts w:ascii="Arial" w:hAnsi="Arial" w:eastAsia="Times New Roman" w:cs="Arial"/>
          <w:color w:val="333333"/>
          <w:sz w:val="24"/>
          <w:szCs w:val="24"/>
          <w:lang w:eastAsia="ru-RU"/>
        </w:rPr>
      </w:pPr>
      <w:r>
        <w:rPr>
          <w:rFonts w:eastAsia="Times New Roman" w:cs="Arial" w:ascii="Times New Roman" w:hAnsi="Times New Roman"/>
          <w:color w:val="333333"/>
          <w:sz w:val="28"/>
          <w:szCs w:val="28"/>
          <w:lang w:eastAsia="ru-RU"/>
        </w:rPr>
        <w:t>Придорожного сельского поселения</w:t>
      </w:r>
    </w:p>
    <w:p>
      <w:pPr>
        <w:pStyle w:val="Normal"/>
        <w:widowControl/>
        <w:bidi w:val="0"/>
        <w:spacing w:lineRule="auto" w:line="240" w:before="0" w:after="0"/>
        <w:ind w:left="0" w:right="0" w:hanging="0"/>
        <w:jc w:val="both"/>
        <w:rPr>
          <w:rFonts w:ascii="Times New Roman" w:hAnsi="Times New Roman"/>
          <w:sz w:val="28"/>
          <w:szCs w:val="28"/>
        </w:rPr>
      </w:pPr>
      <w:r>
        <w:rPr>
          <w:rFonts w:eastAsia="Times New Roman" w:cs="Arial" w:ascii="Times New Roman" w:hAnsi="Times New Roman"/>
          <w:color w:val="333333"/>
          <w:sz w:val="28"/>
          <w:szCs w:val="28"/>
          <w:lang w:eastAsia="ru-RU"/>
        </w:rPr>
        <w:t>Каневского района                                                                                  Г.С. Иванцов</w:t>
      </w:r>
    </w:p>
    <w:p>
      <w:pPr>
        <w:pStyle w:val="Normal"/>
        <w:spacing w:lineRule="auto" w:line="240" w:before="0" w:after="0"/>
        <w:ind w:left="0" w:right="0" w:hanging="0"/>
        <w:jc w:val="both"/>
        <w:rPr>
          <w:rFonts w:ascii="Times New Roman" w:hAnsi="Times New Roman" w:eastAsia="Times New Roman" w:cs="Arial"/>
          <w:color w:val="333333"/>
          <w:sz w:val="28"/>
          <w:szCs w:val="28"/>
          <w:lang w:eastAsia="ru-RU"/>
        </w:rPr>
      </w:pPr>
      <w:r>
        <w:rPr>
          <w:rFonts w:eastAsia="Times New Roman" w:cs="Arial" w:ascii="Times New Roman" w:hAnsi="Times New Roman"/>
          <w:color w:val="333333"/>
          <w:sz w:val="28"/>
          <w:szCs w:val="28"/>
          <w:lang w:eastAsia="ru-RU"/>
        </w:rPr>
      </w:r>
    </w:p>
    <w:p>
      <w:pPr>
        <w:pStyle w:val="Normal"/>
        <w:spacing w:lineRule="auto" w:line="240" w:before="0" w:after="0"/>
        <w:ind w:left="0" w:right="0" w:hanging="0"/>
        <w:jc w:val="both"/>
        <w:rPr>
          <w:rFonts w:ascii="Times New Roman" w:hAnsi="Times New Roman" w:eastAsia="Times New Roman" w:cs="Arial"/>
          <w:color w:val="333333"/>
          <w:sz w:val="28"/>
          <w:szCs w:val="28"/>
          <w:lang w:eastAsia="ru-RU"/>
        </w:rPr>
      </w:pPr>
      <w:r>
        <w:rPr>
          <w:rFonts w:eastAsia="Times New Roman" w:cs="Arial" w:ascii="Times New Roman" w:hAnsi="Times New Roman"/>
          <w:color w:val="333333"/>
          <w:sz w:val="28"/>
          <w:szCs w:val="28"/>
          <w:lang w:eastAsia="ru-RU"/>
        </w:rPr>
      </w:r>
    </w:p>
    <w:p>
      <w:pPr>
        <w:pStyle w:val="Normal"/>
        <w:spacing w:lineRule="auto" w:line="240" w:before="0" w:after="0"/>
        <w:ind w:left="0" w:right="0" w:hanging="0"/>
        <w:jc w:val="both"/>
        <w:rPr>
          <w:rFonts w:eastAsia="Andale Sans UI"/>
          <w:kern w:val="2"/>
          <w:lang w:eastAsia="en-US"/>
        </w:rPr>
      </w:pPr>
      <w:r>
        <w:rPr>
          <w:rFonts w:eastAsia="Andale Sans UI"/>
          <w:kern w:val="2"/>
          <w:lang w:eastAsia="en-US"/>
        </w:rPr>
      </w:r>
    </w:p>
    <w:p>
      <w:pPr>
        <w:pStyle w:val="Normal"/>
        <w:spacing w:lineRule="auto" w:line="240" w:before="0" w:after="0"/>
        <w:ind w:left="0" w:right="0" w:hanging="0"/>
        <w:jc w:val="both"/>
        <w:rPr>
          <w:rFonts w:ascii="Times New Roman" w:hAnsi="Times New Roman"/>
          <w:sz w:val="28"/>
          <w:szCs w:val="28"/>
        </w:rPr>
      </w:pPr>
      <w:bookmarkStart w:id="0" w:name="Bookmark22"/>
      <w:bookmarkEnd w:id="0"/>
      <w:r>
        <w:rPr>
          <w:rFonts w:eastAsia="Andale Sans UI" w:ascii="Times New Roman" w:hAnsi="Times New Roman"/>
          <w:kern w:val="2"/>
          <w:sz w:val="28"/>
          <w:szCs w:val="28"/>
          <w:lang w:eastAsia="en-US"/>
        </w:rPr>
        <w:t>Председатель Совета</w:t>
      </w:r>
    </w:p>
    <w:p>
      <w:pPr>
        <w:pStyle w:val="Normal"/>
        <w:widowControl w:val="false"/>
        <w:suppressAutoHyphens w:val="true"/>
        <w:bidi w:val="0"/>
        <w:spacing w:lineRule="auto" w:line="240" w:before="0" w:after="0"/>
        <w:ind w:left="0" w:right="0" w:hanging="0"/>
        <w:jc w:val="both"/>
        <w:rPr>
          <w:rFonts w:ascii="Times New Roman" w:hAnsi="Times New Roman"/>
          <w:sz w:val="28"/>
          <w:szCs w:val="28"/>
        </w:rPr>
      </w:pPr>
      <w:r>
        <w:rPr>
          <w:rFonts w:eastAsia="Andale Sans UI" w:cs="Arial" w:ascii="Times New Roman" w:hAnsi="Times New Roman"/>
          <w:color w:val="333333"/>
          <w:kern w:val="2"/>
          <w:sz w:val="28"/>
          <w:szCs w:val="28"/>
          <w:lang w:eastAsia="en-US"/>
        </w:rPr>
        <w:t xml:space="preserve">Придорожного сельского поселения </w:t>
      </w:r>
    </w:p>
    <w:p>
      <w:pPr>
        <w:pStyle w:val="Normal"/>
        <w:widowControl w:val="false"/>
        <w:suppressAutoHyphens w:val="true"/>
        <w:bidi w:val="0"/>
        <w:spacing w:lineRule="auto" w:line="240" w:before="0" w:after="0"/>
        <w:ind w:left="0" w:right="0" w:hanging="0"/>
        <w:jc w:val="both"/>
        <w:rPr>
          <w:rFonts w:ascii="Times New Roman" w:hAnsi="Times New Roman"/>
          <w:sz w:val="28"/>
          <w:szCs w:val="28"/>
        </w:rPr>
      </w:pPr>
      <w:r>
        <w:rPr>
          <w:rFonts w:eastAsia="Andale Sans UI" w:cs="Arial" w:ascii="Times New Roman" w:hAnsi="Times New Roman"/>
          <w:color w:val="333333"/>
          <w:kern w:val="2"/>
          <w:sz w:val="28"/>
          <w:szCs w:val="28"/>
          <w:lang w:eastAsia="en-US"/>
        </w:rPr>
        <w:t>Каневского района</w:t>
        <w:tab/>
        <w:tab/>
        <w:tab/>
        <w:tab/>
        <w:tab/>
        <w:tab/>
        <w:tab/>
        <w:t xml:space="preserve">               О.Ю. Ракова</w:t>
      </w:r>
      <w:bookmarkStart w:id="1" w:name="Bookmark2"/>
      <w:bookmarkEnd w:id="1"/>
    </w:p>
    <w:p>
      <w:pPr>
        <w:pStyle w:val="Normal"/>
        <w:widowControl w:val="false"/>
        <w:suppressAutoHyphens w:val="true"/>
        <w:bidi w:val="0"/>
        <w:spacing w:lineRule="auto" w:line="240" w:before="0" w:after="0"/>
        <w:ind w:left="0" w:right="0" w:hanging="0"/>
        <w:jc w:val="both"/>
        <w:rPr>
          <w:rFonts w:ascii="Times New Roman" w:hAnsi="Times New Roman" w:eastAsia="Andale Sans UI" w:cs="Arial"/>
          <w:color w:val="333333"/>
          <w:kern w:val="2"/>
          <w:sz w:val="28"/>
          <w:szCs w:val="28"/>
          <w:lang w:eastAsia="en-US"/>
        </w:rPr>
      </w:pPr>
      <w:r>
        <w:rPr>
          <w:rFonts w:eastAsia="Andale Sans UI" w:cs="Arial" w:ascii="Times New Roman" w:hAnsi="Times New Roman"/>
          <w:color w:val="333333"/>
          <w:kern w:val="2"/>
          <w:sz w:val="28"/>
          <w:szCs w:val="28"/>
          <w:lang w:eastAsia="en-US"/>
        </w:rPr>
      </w:r>
    </w:p>
    <w:p>
      <w:pPr>
        <w:pStyle w:val="PlainText"/>
        <w:widowControl w:val="false"/>
        <w:suppressAutoHyphens w:val="true"/>
        <w:bidi w:val="0"/>
        <w:spacing w:lineRule="auto" w:line="276" w:before="0" w:after="0"/>
        <w:ind w:left="0" w:right="0" w:hanging="0"/>
        <w:jc w:val="right"/>
        <w:rPr/>
      </w:pPr>
      <w:r>
        <w:rPr/>
      </w:r>
    </w:p>
    <w:sectPr>
      <w:type w:val="nextPage"/>
      <w:pgSz w:w="11906" w:h="16838"/>
      <w:pgMar w:left="1695" w:right="567" w:header="0" w:top="1134"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Times New Roman CYR">
    <w:charset w:val="cc"/>
    <w:family w:val="roman"/>
    <w:pitch w:val="variable"/>
  </w:font>
</w:fonts>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Style19"/>
    <w:qFormat/>
    <w:pPr/>
    <w:rPr/>
  </w:style>
  <w:style w:type="character" w:styleId="DefaultParagraphFont" w:default="1">
    <w:name w:val="Default Paragraph Font"/>
    <w:uiPriority w:val="1"/>
    <w:semiHidden/>
    <w:unhideWhenUsed/>
    <w:qFormat/>
    <w:rPr/>
  </w:style>
  <w:style w:type="character" w:styleId="Strong" w:customStyle="1">
    <w:name w:val="strong"/>
    <w:basedOn w:val="DefaultParagraphFont"/>
    <w:qFormat/>
    <w:rsid w:val="0046287a"/>
    <w:rPr/>
  </w:style>
  <w:style w:type="character" w:styleId="Style13">
    <w:name w:val="Название Знак"/>
    <w:qFormat/>
    <w:rPr>
      <w:b/>
      <w:sz w:val="24"/>
      <w:lang w:val="ru-RU" w:eastAsia="ar-SA"/>
    </w:rPr>
  </w:style>
  <w:style w:type="character" w:styleId="Style14">
    <w:name w:val="Подзаголовок Знак"/>
    <w:basedOn w:val="DefaultParagraphFont"/>
    <w:qFormat/>
    <w:rPr>
      <w:rFonts w:ascii="Calibri" w:hAnsi="Calibri" w:eastAsia="Times New Roman" w:cs="Calibri"/>
      <w:color w:val="5A5A5A"/>
      <w:spacing w:val="15"/>
      <w:sz w:val="22"/>
      <w:szCs w:val="22"/>
      <w:lang w:val="ru-RU" w:eastAsia="ar-SA"/>
    </w:rPr>
  </w:style>
  <w:style w:type="character" w:styleId="Style15">
    <w:name w:val="Заголовок Знак"/>
    <w:basedOn w:val="DefaultParagraphFont"/>
    <w:qFormat/>
    <w:rPr>
      <w:rFonts w:ascii="Calibri Light" w:hAnsi="Calibri Light" w:eastAsia="Times New Roman" w:cs="Calibri Light"/>
      <w:spacing w:val="-10"/>
      <w:kern w:val="2"/>
      <w:sz w:val="56"/>
      <w:szCs w:val="56"/>
      <w:lang w:val="ru-RU" w:eastAsia="ar-SA"/>
    </w:rPr>
  </w:style>
  <w:style w:type="character" w:styleId="Style16">
    <w:name w:val="Текст Знак"/>
    <w:basedOn w:val="DefaultParagraphFont"/>
    <w:qFormat/>
    <w:rPr>
      <w:rFonts w:ascii="Courier New" w:hAnsi="Courier New" w:cs="Times New Roman"/>
      <w:lang w:val="ru-RU" w:eastAsia="ru-RU"/>
    </w:rPr>
  </w:style>
  <w:style w:type="character" w:styleId="DefaultParagraphFont1">
    <w:name w:val="Default Paragraph Font, Знак Знак1 Знак"/>
    <w:qFormat/>
    <w:rPr/>
  </w:style>
  <w:style w:type="character" w:styleId="21">
    <w:name w:val="Заголовок 2 Знак"/>
    <w:basedOn w:val="DefaultParagraphFont"/>
    <w:qFormat/>
    <w:rPr>
      <w:rFonts w:cs="Times New Roman"/>
      <w:b/>
      <w:bCs/>
      <w:sz w:val="24"/>
      <w:szCs w:val="24"/>
      <w:lang w:val="ru-RU" w:eastAsia="ru-RU"/>
    </w:rPr>
  </w:style>
  <w:style w:type="character" w:styleId="Style17">
    <w:name w:val="Основной текст с отступом Знак"/>
    <w:basedOn w:val="DefaultParagraphFont"/>
    <w:qFormat/>
    <w:rPr>
      <w:rFonts w:cs="Times New Roman"/>
      <w:sz w:val="24"/>
      <w:szCs w:val="24"/>
      <w:lang w:val="ru-RU" w:eastAsia="ru-RU"/>
    </w:rPr>
  </w:style>
  <w:style w:type="character" w:styleId="Style18">
    <w:name w:val="Интернет-ссылка"/>
    <w:rPr>
      <w:color w:val="000080"/>
      <w:u w:val="single"/>
      <w:lang w:val="zxx" w:eastAsia="zxx" w:bidi="zxx"/>
    </w:rPr>
  </w:style>
  <w:style w:type="character" w:styleId="ListLabel1">
    <w:name w:val="ListLabel 1"/>
    <w:qFormat/>
    <w:rPr>
      <w:rFonts w:ascii="Times New Roman" w:hAnsi="Times New Roman"/>
      <w:sz w:val="28"/>
      <w:szCs w:val="28"/>
    </w:rPr>
  </w:style>
  <w:style w:type="character" w:styleId="ListLabel2">
    <w:name w:val="ListLabel 2"/>
    <w:qFormat/>
    <w:rPr>
      <w:rFonts w:ascii="Times New Roman" w:hAnsi="Times New Roman"/>
      <w:sz w:val="28"/>
      <w:szCs w:val="28"/>
    </w:rPr>
  </w:style>
  <w:style w:type="character" w:styleId="ListLabel3">
    <w:name w:val="ListLabel 3"/>
    <w:qFormat/>
    <w:rPr>
      <w:rFonts w:ascii="Times New Roman" w:hAnsi="Times New Roman"/>
      <w:sz w:val="28"/>
      <w:szCs w:val="28"/>
    </w:rPr>
  </w:style>
  <w:style w:type="character" w:styleId="ListLabel4">
    <w:name w:val="ListLabel 4"/>
    <w:qFormat/>
    <w:rPr>
      <w:rFonts w:ascii="Times New Roman" w:hAnsi="Times New Roman"/>
      <w:sz w:val="28"/>
      <w:szCs w:val="28"/>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DocumentMap">
    <w:name w:val="DocumentMap"/>
    <w:qFormat/>
    <w:pPr>
      <w:widowControl/>
      <w:bidi w:val="0"/>
      <w:spacing w:lineRule="auto" w:line="259" w:before="0" w:after="160"/>
      <w:jc w:val="left"/>
      <w:textAlignment w:val="auto"/>
    </w:pPr>
    <w:rPr>
      <w:rFonts w:ascii="Times New Roman" w:hAnsi="Times New Roman" w:eastAsia="Times New Roman" w:cs="Times New Roman"/>
      <w:color w:val="auto"/>
      <w:kern w:val="0"/>
      <w:sz w:val="20"/>
      <w:szCs w:val="20"/>
      <w:lang w:val="ru-RU" w:eastAsia="ru-RU" w:bidi="ar-SA"/>
    </w:rPr>
  </w:style>
  <w:style w:type="paragraph" w:styleId="0">
    <w:name w:val="0"/>
    <w:basedOn w:val="Normal"/>
    <w:qFormat/>
    <w:pPr>
      <w:widowControl/>
      <w:jc w:val="center"/>
      <w:textAlignment w:val="auto"/>
    </w:pPr>
    <w:rPr>
      <w:rFonts w:cs="Times New Roman"/>
      <w:b/>
      <w:bCs/>
      <w:sz w:val="32"/>
      <w:szCs w:val="24"/>
      <w:lang w:val="ru-RU" w:eastAsia="ar-SA" w:bidi="ar-SA"/>
    </w:rPr>
  </w:style>
  <w:style w:type="paragraph" w:styleId="PlainText">
    <w:name w:val="Plain Text"/>
    <w:basedOn w:val="Normal"/>
    <w:qFormat/>
    <w:pPr>
      <w:widowControl/>
      <w:jc w:val="left"/>
      <w:textAlignment w:val="auto"/>
    </w:pPr>
    <w:rPr>
      <w:rFonts w:ascii="Courier New" w:hAnsi="Courier New" w:cs="Times New Roman"/>
      <w:sz w:val="20"/>
      <w:szCs w:val="20"/>
      <w:lang w:bidi="ar-SA"/>
    </w:rPr>
  </w:style>
  <w:style w:type="paragraph" w:styleId="ConsNormal">
    <w:name w:val="ConsNormal"/>
    <w:qFormat/>
    <w:pPr>
      <w:widowControl w:val="false"/>
      <w:bidi w:val="0"/>
      <w:ind w:right="19772" w:firstLine="720"/>
      <w:jc w:val="left"/>
      <w:textAlignment w:val="auto"/>
    </w:pPr>
    <w:rPr>
      <w:rFonts w:ascii="Arial" w:hAnsi="Arial" w:eastAsia="Courier New" w:cs="Times New Roman"/>
      <w:color w:val="auto"/>
      <w:kern w:val="0"/>
      <w:sz w:val="20"/>
      <w:szCs w:val="20"/>
      <w:lang w:val="ru-RU" w:eastAsia="ru-RU" w:bidi="ar-SA"/>
    </w:rPr>
  </w:style>
  <w:style w:type="paragraph" w:styleId="WW2">
    <w:name w:val="WW-Основной текст с отступом 2"/>
    <w:basedOn w:val="Normal"/>
    <w:qFormat/>
    <w:pPr>
      <w:widowControl/>
      <w:suppressAutoHyphens w:val="true"/>
      <w:spacing w:lineRule="atLeast" w:line="100"/>
      <w:jc w:val="left"/>
      <w:textAlignment w:val="auto"/>
    </w:pPr>
    <w:rPr>
      <w:rFonts w:ascii="Times New Roman" w:hAnsi="Times New Roman" w:eastAsia="Andale Sans UI" w:cs="Times New Roman"/>
      <w:kern w:val="2"/>
      <w:sz w:val="24"/>
      <w:szCs w:val="24"/>
      <w:lang w:val="ru-RU" w:eastAsia="ar-SA" w:bidi="ar-SA"/>
    </w:rPr>
  </w:style>
  <w:style w:type="paragraph" w:styleId="1">
    <w:name w:val="Текст1"/>
    <w:basedOn w:val="Normal"/>
    <w:qFormat/>
    <w:pPr>
      <w:widowControl w:val="false"/>
      <w:suppressAutoHyphens w:val="true"/>
      <w:jc w:val="left"/>
      <w:textAlignment w:val="auto"/>
    </w:pPr>
    <w:rPr>
      <w:rFonts w:ascii="Courier New" w:hAnsi="Courier New" w:eastAsia="Andale Sans UI" w:cs="Courier New"/>
      <w:kern w:val="2"/>
      <w:sz w:val="20"/>
      <w:szCs w:val="24"/>
      <w:lang w:val="ru-RU" w:eastAsia="en-US" w:bidi="ar-SA"/>
    </w:rPr>
  </w:style>
  <w:style w:type="paragraph" w:styleId="Style24">
    <w:name w:val="Body Text Indent"/>
    <w:basedOn w:val="Style20"/>
    <w:pPr/>
    <w:rPr/>
  </w:style>
  <w:style w:type="paragraph" w:styleId="NoSpacing">
    <w:name w:val="No Spacing"/>
    <w:qFormat/>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1">
    <w:name w:val="Основной текст1"/>
    <w:basedOn w:val="Normal"/>
    <w:qFormat/>
    <w:pPr>
      <w:widowControl w:val="false"/>
      <w:spacing w:lineRule="auto" w:line="252" w:before="0" w:after="0"/>
      <w:ind w:firstLine="400"/>
    </w:pPr>
    <w:rPr>
      <w:rFonts w:ascii="Times New Roman" w:hAnsi="Times New Roman" w:eastAsia="Times New Roman" w:cs="Times New Roman"/>
      <w:sz w:val="26"/>
      <w:szCs w:val="2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Application>LibreOffice/6.2.2.2$Windows_x86 LibreOffice_project/2b840030fec2aae0fd2658d8d4f9548af4e3518d</Application>
  <Pages>2</Pages>
  <Words>336</Words>
  <Characters>2441</Characters>
  <CharactersWithSpaces>2996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2025-02-06T09:12:00Z</dcterms:created>
  <dc:creator>Юлия Гринь</dc:creator>
  <dc:description/>
  <dc:language>ru-RU</dc:language>
  <cp:lastModifiedBy/>
  <dcterms:modified xsi:type="dcterms:W3CDTF">2025-06-18T15:09:44Z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