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2987675</wp:posOffset>
            </wp:positionH>
            <wp:positionV relativeFrom="paragraph">
              <wp:posOffset>-224155</wp:posOffset>
            </wp:positionV>
            <wp:extent cx="695325" cy="6858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КРАСНОДАРСКИЙ КРАЙ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КАНЕВСКОЙ РАЙОН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СОВЕТ ПРИДОРОЖНОГО СЕЛЬСКОГО ПОСЕЛЕНИЯ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КАНЕВСКОГО РАЙОНА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Arial"/>
          <w:color w:val="333333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ind w:firstLine="567"/>
        <w:jc w:val="left"/>
        <w:rPr/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  <w:t>13 мая</w:t>
      </w: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  <w:t xml:space="preserve"> 2025 года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ab/>
        <w:tab/>
        <w:t>№</w:t>
      </w: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32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ст. При</w:t>
      </w:r>
      <w:bookmarkStart w:id="0" w:name="_GoBack"/>
      <w:bookmarkEnd w:id="0"/>
      <w:r>
        <w:rPr>
          <w:rFonts w:eastAsia="Times New Roman" w:cs="Arial" w:ascii="Times New Roman" w:hAnsi="Times New Roman"/>
          <w:b w:val="false"/>
          <w:bCs w:val="false"/>
          <w:color w:val="333333"/>
          <w:sz w:val="28"/>
          <w:szCs w:val="28"/>
          <w:lang w:eastAsia="ru-RU"/>
        </w:rPr>
        <w:t>дорожная</w:t>
      </w:r>
    </w:p>
    <w:p>
      <w:pPr>
        <w:pStyle w:val="Normal"/>
        <w:numPr>
          <w:ilvl w:val="0"/>
          <w:numId w:val="0"/>
        </w:numPr>
        <w:spacing w:lineRule="auto" w:line="240" w:before="240" w:after="60"/>
        <w:jc w:val="center"/>
        <w:outlineLvl w:val="0"/>
        <w:rPr/>
      </w:pPr>
      <w:r>
        <w:rPr>
          <w:rFonts w:eastAsia="Times New Roman" w:cs="Arial" w:ascii="Times New Roman" w:hAnsi="Times New Roman"/>
          <w:b/>
          <w:bCs w:val="false"/>
          <w:color w:val="333333"/>
          <w:kern w:val="2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назначении публичных слушаний по проекту решения Совета 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Придорожного сельского поселения Каневского района «О принятии 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Устава Придорожного сельского поселения </w:t>
      </w:r>
    </w:p>
    <w:p>
      <w:pPr>
        <w:pStyle w:val="Normal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Каневского района»</w:t>
      </w:r>
    </w:p>
    <w:p>
      <w:pPr>
        <w:pStyle w:val="Normal"/>
        <w:bidi w:val="0"/>
        <w:spacing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целях приведения Устава Придорожного сельского поселения Каневского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Придорожного сельского поселения Каневского района РЕШИЛ: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Назначить на 26 мая 2025 года в Придорожном сельском поселении Каневского района публичные слушания по проекту решения Совета Придорожного сельского поселения Каневского района «О принятии Устава Придорожного сельского поселения Каневского района».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2. Уполномоченным органом по проведению публичных слушаний по проекту решения Совета Придорожного сельского поселения Каневского района «О принятии Устава Придорожного сельского поселения Каневского района» определить организационный комитет по проведению публичных слушаний.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3. Утвердить порядок учета предложений и участия граждан в обсуждении проекта решения  Совета Придорожного сельского поселения Каневского района «О принятии Устава Придорожного сельского поселения Каневского района».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4. Финансирование расходов, связанных с организацией и проведением публичных слушаний, провести за счет бюджета Придорожного сельского поселения Каневского района.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5. Контроль за выполнением настоящего решения возложить на постоянную комиссию Совета Придорожного сельского поселения по вопросам социального развития сельского поселения.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6. Настоящее решение вступает в силу после его официального  обнародования.</w:t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kern w:val="2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12" w:after="0"/>
        <w:jc w:val="left"/>
        <w:outlineLvl w:val="0"/>
        <w:rPr>
          <w:rFonts w:eastAsia="Times New Roman" w:cs="Arial"/>
          <w:color w:val="333333"/>
          <w:kern w:val="2"/>
          <w:lang w:eastAsia="ru-RU"/>
        </w:rPr>
      </w:pPr>
      <w:r>
        <w:rPr>
          <w:rFonts w:eastAsia="Times New Roman" w:cs="Arial"/>
          <w:color w:val="333333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  <w:t>Глава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  <w:t>Придорожного сельского поселения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  <w:t>Каневского района</w:t>
        <w:tab/>
        <w:tab/>
        <w:tab/>
        <w:tab/>
        <w:tab/>
        <w:tab/>
        <w:tab/>
        <w:tab/>
        <w:t>Г.С. Иванцов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kern w:val="2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kern w:val="2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kern w:val="2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left"/>
        <w:outlineLvl w:val="0"/>
        <w:rPr>
          <w:rFonts w:ascii="Times New Roman" w:hAnsi="Times New Roman" w:eastAsia="Times New Roman" w:cs="Arial"/>
          <w:b w:val="false"/>
          <w:b w:val="false"/>
          <w:bCs w:val="false"/>
          <w:color w:val="333333"/>
          <w:kern w:val="2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eastAsia="ru-RU"/>
        </w:rPr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lang w:val="ru-RU" w:eastAsia="ru-RU"/>
        </w:rPr>
        <w:t>Изменения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lang w:val="ru-RU" w:eastAsia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Придорожного сельского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поселения Каневского района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1. На титульном листе слова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 С Т А В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ПРИДОРОЖНОГО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заменить словами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УСТАВ</w:t>
      </w:r>
    </w:p>
    <w:p>
      <w:pPr>
        <w:pStyle w:val="Normal"/>
        <w:widowControl w:val="false"/>
        <w:tabs>
          <w:tab w:val="clear" w:pos="708"/>
          <w:tab w:val="left" w:pos="-1276" w:leader="none"/>
        </w:tabs>
        <w:bidi w:val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ПРИДОРОЖНОГО СЕЛЬСКОГО ПОСЕЛЕНИЯ</w:t>
      </w:r>
    </w:p>
    <w:p>
      <w:pPr>
        <w:pStyle w:val="11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КАНЕВСКОГО МУНИЦИПАЛЬНОГО РАЙОНА КРАСНОДАРСКОГО КРАЯ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2. В разделе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СОДЕРЖАНИЕ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слова </w:t>
      </w:r>
      <w:r>
        <w:rPr>
          <w:rFonts w:ascii="Times New Roman" w:hAnsi="Times New Roman"/>
          <w:sz w:val="28"/>
          <w:szCs w:val="28"/>
        </w:rPr>
        <w:t xml:space="preserve">«Устав </w:t>
      </w:r>
      <w:r>
        <w:rPr>
          <w:rFonts w:ascii="Times New Roman" w:hAnsi="Times New Roman"/>
          <w:sz w:val="28"/>
          <w:szCs w:val="28"/>
          <w:lang w:val="ru-RU" w:eastAsia="ru-RU"/>
        </w:rPr>
        <w:t>Придорожного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(преамбула)»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заменить словом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Преамбула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слова </w:t>
      </w:r>
      <w:r>
        <w:rPr>
          <w:rFonts w:ascii="Times New Roman" w:hAnsi="Times New Roman"/>
          <w:sz w:val="28"/>
          <w:szCs w:val="28"/>
        </w:rPr>
        <w:t xml:space="preserve">«Муниципальные должности, </w:t>
      </w:r>
      <w:r>
        <w:rPr>
          <w:rFonts w:ascii="Times New Roman" w:hAnsi="Times New Roman"/>
          <w:sz w:val="28"/>
          <w:szCs w:val="28"/>
          <w:lang w:val="ru-RU" w:eastAsia="ru-RU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служба»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заменить словами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>Муниципальная</w:t>
      </w:r>
      <w:r>
        <w:rPr>
          <w:rFonts w:ascii="Times New Roman" w:hAnsi="Times New Roman"/>
          <w:sz w:val="28"/>
          <w:szCs w:val="28"/>
        </w:rPr>
        <w:t xml:space="preserve"> служба»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3. Преамбулу изложить в следующей редакции:</w:t>
      </w:r>
    </w:p>
    <w:p>
      <w:pPr>
        <w:pStyle w:val="Normal"/>
        <w:tabs>
          <w:tab w:val="clear" w:pos="708"/>
          <w:tab w:val="left" w:pos="-1276" w:leader="none"/>
          <w:tab w:val="center" w:pos="4677" w:leader="none"/>
          <w:tab w:val="right" w:pos="9355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«Настоящий устав Придорожного сельского поселения Каневского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>
        <w:rPr>
          <w:rFonts w:ascii="Times New Roman" w:hAnsi="Times New Roman"/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>
        <w:rPr>
          <w:rFonts w:ascii="Times New Roman" w:hAnsi="Times New Roman"/>
          <w:sz w:val="28"/>
          <w:szCs w:val="28"/>
        </w:rPr>
        <w:t>, формы участия населения Придорожного сельского поселения Каневского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>
      <w:pPr>
        <w:pStyle w:val="11"/>
        <w:bidi w:val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Устав является основным нормативным правовым актом Придорожного сельского поселения Каневского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Придорожного сельского поселения Каневского муниципального района Краснодарского края.».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4. Статью 1 признать утратившей силу.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5. Статью 2 «</w:t>
      </w:r>
      <w:r>
        <w:rPr>
          <w:rFonts w:ascii="Times New Roman" w:hAnsi="Times New Roman"/>
          <w:kern w:val="2"/>
          <w:sz w:val="28"/>
          <w:szCs w:val="28"/>
        </w:rPr>
        <w:t xml:space="preserve">Статус муниципального образования </w:t>
      </w:r>
      <w:r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kern w:val="2"/>
          <w:sz w:val="28"/>
          <w:szCs w:val="28"/>
        </w:rPr>
        <w:t xml:space="preserve"> сельское поселение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</w:p>
    <w:p>
      <w:pPr>
        <w:pStyle w:val="2"/>
        <w:widowControl w:val="false"/>
        <w:tabs>
          <w:tab w:val="clear" w:pos="708"/>
          <w:tab w:val="left" w:pos="24826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Cs w:val="28"/>
        </w:rPr>
        <w:t>«</w:t>
      </w:r>
      <w:r>
        <w:rPr>
          <w:rFonts w:ascii="Times New Roman" w:hAnsi="Times New Roman"/>
          <w:szCs w:val="28"/>
        </w:rPr>
        <w:t xml:space="preserve">Статья </w:t>
      </w:r>
      <w:r>
        <w:rPr>
          <w:rFonts w:ascii="Times New Roman" w:hAnsi="Times New Roman"/>
          <w:szCs w:val="28"/>
          <w:lang w:val="ru-RU" w:eastAsia="ru-RU"/>
        </w:rPr>
        <w:t>2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kern w:val="2"/>
          <w:szCs w:val="28"/>
        </w:rPr>
        <w:t xml:space="preserve">Статус муниципального образования </w:t>
      </w:r>
      <w:r>
        <w:rPr>
          <w:rFonts w:ascii="Times New Roman" w:hAnsi="Times New Roman"/>
          <w:szCs w:val="28"/>
        </w:rPr>
        <w:t>Придорожного</w:t>
      </w:r>
      <w:r>
        <w:rPr>
          <w:rFonts w:ascii="Times New Roman" w:hAnsi="Times New Roman"/>
          <w:kern w:val="2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сельского </w:t>
      </w:r>
      <w:r>
        <w:rPr>
          <w:rFonts w:ascii="Times New Roman" w:hAnsi="Times New Roman"/>
          <w:kern w:val="2"/>
          <w:szCs w:val="28"/>
        </w:rPr>
        <w:t>поселения Каневского муниципального района Краснодарского края</w:t>
      </w:r>
    </w:p>
    <w:p>
      <w:pPr>
        <w:pStyle w:val="Style19"/>
        <w:widowControl w:val="false"/>
        <w:tabs>
          <w:tab w:val="clear" w:pos="708"/>
          <w:tab w:val="left" w:pos="-993" w:leader="none"/>
          <w:tab w:val="left" w:pos="563" w:leader="none"/>
        </w:tabs>
        <w:bidi w:val="0"/>
        <w:spacing w:before="0" w:after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Муниципальное образование Придорожное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</w:t>
      </w:r>
      <w:r>
        <w:rPr>
          <w:rFonts w:ascii="Times New Roman" w:hAnsi="Times New Roman"/>
          <w:kern w:val="2"/>
          <w:sz w:val="28"/>
          <w:szCs w:val="28"/>
        </w:rPr>
        <w:t>поселение Каневского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наделено Законом Краснодарского края от 05.05.2004 года № 697- КЗ «Об установлении границ муниципального образования Каневской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>
        <w:rPr>
          <w:rFonts w:ascii="Times New Roman" w:hAnsi="Times New Roman"/>
          <w:sz w:val="28"/>
          <w:szCs w:val="28"/>
          <w:u w:val="single"/>
        </w:rPr>
        <w:t>городских (городского</w:t>
      </w:r>
      <w:r>
        <w:rPr>
          <w:rFonts w:ascii="Times New Roman" w:hAnsi="Times New Roman"/>
          <w:sz w:val="28"/>
          <w:szCs w:val="28"/>
        </w:rPr>
        <w:t xml:space="preserve">) и сельских поселений </w:t>
      </w:r>
      <w:r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и установлении их границ» статусом сельского поселения, входящего в состав территории муниципального образования Каневской муниципальный район Краснодарского края.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eastAsia="Calibri" w:ascii="Times New Roman" w:hAnsi="Times New Roman"/>
          <w:sz w:val="28"/>
          <w:szCs w:val="28"/>
        </w:rPr>
        <w:t>Официальное наименование муниципального образования: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 xml:space="preserve">полное – </w:t>
      </w:r>
      <w:r>
        <w:rPr>
          <w:rFonts w:ascii="Times New Roman" w:hAnsi="Times New Roman"/>
          <w:b w:val="false"/>
          <w:kern w:val="2"/>
          <w:sz w:val="28"/>
          <w:szCs w:val="28"/>
        </w:rPr>
        <w:t xml:space="preserve">Придорожное </w:t>
      </w:r>
      <w:r>
        <w:rPr>
          <w:rFonts w:ascii="Times New Roman" w:hAnsi="Times New Roman"/>
          <w:b w:val="false"/>
          <w:sz w:val="28"/>
          <w:szCs w:val="28"/>
        </w:rPr>
        <w:t xml:space="preserve">сельское </w:t>
      </w:r>
      <w:r>
        <w:rPr>
          <w:rFonts w:ascii="Times New Roman" w:hAnsi="Times New Roman"/>
          <w:b w:val="false"/>
          <w:kern w:val="2"/>
          <w:sz w:val="28"/>
          <w:szCs w:val="28"/>
        </w:rPr>
        <w:t>поселение Каневского муниципального района Краснодарского края</w:t>
      </w:r>
      <w:r>
        <w:rPr>
          <w:rFonts w:ascii="Times New Roman" w:hAnsi="Times New Roman"/>
          <w:b w:val="false"/>
          <w:sz w:val="28"/>
          <w:szCs w:val="28"/>
        </w:rPr>
        <w:t xml:space="preserve"> (далее по тексту – поселение);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сокращенные наименования – Придорожное сельское поселение Каневского района, Придорожное поселение, которые используются наравне с полным наименованием.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образования».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6. Часть 1 статьи 3 «</w:t>
      </w:r>
      <w:r>
        <w:rPr>
          <w:rFonts w:ascii="Times New Roman" w:hAnsi="Times New Roman"/>
          <w:sz w:val="28"/>
          <w:szCs w:val="28"/>
        </w:rPr>
        <w:t>Границы поселения</w:t>
      </w:r>
      <w:r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1. Местное самоуправление в поселении осуществляется в границах поселения, установленных Законом Краснодарского края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05.05.2004 года № 697- КЗ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установлении границ муниципального образования </w:t>
      </w:r>
      <w:r>
        <w:rPr>
          <w:rFonts w:ascii="Times New Roman" w:hAnsi="Times New Roman"/>
          <w:sz w:val="28"/>
          <w:szCs w:val="28"/>
          <w:lang w:val="ru-RU" w:eastAsia="ru-RU"/>
        </w:rPr>
        <w:t>Каневской</w:t>
      </w:r>
      <w:r>
        <w:rPr>
          <w:rFonts w:ascii="Times New Roman" w:hAnsi="Times New Roman"/>
          <w:sz w:val="28"/>
          <w:szCs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>
        <w:rPr>
          <w:rFonts w:ascii="Times New Roman" w:hAnsi="Times New Roman"/>
          <w:sz w:val="28"/>
          <w:szCs w:val="28"/>
          <w:u w:val="single"/>
        </w:rPr>
        <w:t>городских (городского</w:t>
      </w:r>
      <w:r>
        <w:rPr>
          <w:rFonts w:ascii="Times New Roman" w:hAnsi="Times New Roman"/>
          <w:sz w:val="28"/>
          <w:szCs w:val="28"/>
        </w:rPr>
        <w:t xml:space="preserve">) и сельских поселений </w:t>
      </w:r>
      <w:r>
        <w:rPr>
          <w:szCs w:val="28"/>
        </w:rPr>
        <w:t>–</w:t>
      </w:r>
      <w:r>
        <w:rPr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установлении их границ».</w:t>
      </w:r>
      <w:r>
        <w:rPr>
          <w:rFonts w:ascii="Times New Roman" w:hAnsi="Times New Roman"/>
          <w:sz w:val="28"/>
          <w:szCs w:val="28"/>
          <w:lang w:val="ru-RU" w:eastAsia="ru-RU"/>
        </w:rPr>
        <w:t>».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7. Часть 1 статьи 23 «</w:t>
      </w:r>
      <w:r>
        <w:rPr>
          <w:rFonts w:ascii="Times New Roman" w:hAnsi="Times New Roman"/>
          <w:sz w:val="28"/>
          <w:szCs w:val="28"/>
        </w:rPr>
        <w:t>Структура органов местного самоуправления поселения</w:t>
      </w:r>
      <w:r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«1. Решение вопросов местного значения в поселении осуществляют: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совет Придорожного сельского поселения Каневского муниципального района Краснодарского края, являющийся представительным органом поселения, далее по тексту устава – Совет;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глава Придорожного сельского поселения Каневского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администрация Придорожного сельского поселения Каневского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hAnsi="Times New Roman"/>
          <w:sz w:val="28"/>
          <w:szCs w:val="28"/>
        </w:rPr>
        <w:t>. Пункт 22 статьи 8 "Вопросы местного значения поселения" изложить в следующей редакции:</w:t>
      </w:r>
    </w:p>
    <w:p>
      <w:pPr>
        <w:pStyle w:val="Cons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"22)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hAnsi="Times New Roman"/>
          <w:sz w:val="28"/>
          <w:szCs w:val="28"/>
        </w:rPr>
        <w:t>. Статью 8 "Вопросы местного значения поселения" дополнить пунктом 29 следующего содержания: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</w:rPr>
        <w:t>"29) </w:t>
      </w:r>
      <w:r>
        <w:rPr>
          <w:rFonts w:ascii="Times New Roman" w:hAnsi="Times New Roman"/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 от 07.07.2003 № 112-ФЗ "О личном подсобном хозяйстве", в похозяйственных книгах.".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10</w:t>
      </w:r>
      <w:r>
        <w:rPr>
          <w:rFonts w:ascii="Times New Roman" w:hAnsi="Times New Roman"/>
          <w:sz w:val="28"/>
          <w:szCs w:val="28"/>
        </w:rPr>
        <w:t>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>
      <w:pPr>
        <w:pStyle w:val="Cons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>
      <w:pPr>
        <w:pStyle w:val="WW2"/>
        <w:tabs>
          <w:tab w:val="clear" w:pos="708"/>
          <w:tab w:val="left" w:pos="1211" w:leader="none"/>
        </w:tabs>
        <w:bidi w:val="0"/>
        <w:spacing w:lineRule="atLeast" w:line="100"/>
        <w:ind w:left="0" w:right="0" w:firstLine="851"/>
        <w:jc w:val="both"/>
        <w:rPr/>
      </w:pPr>
      <w:r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06.10.2003 № 131-ФЗ "Об общих принципах организации местного самоуправления в Российской Федерации";".</w:t>
      </w:r>
    </w:p>
    <w:p>
      <w:pPr>
        <w:pStyle w:val="WW2"/>
        <w:tabs>
          <w:tab w:val="clear" w:pos="708"/>
          <w:tab w:val="left" w:pos="1211" w:leader="none"/>
        </w:tabs>
        <w:bidi w:val="0"/>
        <w:spacing w:lineRule="atLeast" w:line="100"/>
        <w:ind w:left="0" w:right="0" w:firstLine="851"/>
        <w:jc w:val="both"/>
        <w:rPr/>
      </w:pPr>
      <w:r>
        <w:rPr>
          <w:sz w:val="28"/>
          <w:szCs w:val="28"/>
        </w:rPr>
        <w:t>11. Часть 6 статьи 25 "Статус депутата Совета" дополнить пунктом 5.1 следующего содержания:</w:t>
      </w:r>
    </w:p>
    <w:p>
      <w:pPr>
        <w:pStyle w:val="WW2"/>
        <w:tabs>
          <w:tab w:val="clear" w:pos="708"/>
          <w:tab w:val="left" w:pos="1211" w:leader="none"/>
        </w:tabs>
        <w:bidi w:val="0"/>
        <w:spacing w:lineRule="atLeast" w:line="100"/>
        <w:ind w:left="0" w:right="0" w:firstLine="851"/>
        <w:jc w:val="both"/>
        <w:rPr/>
      </w:pPr>
      <w:r>
        <w:rPr>
          <w:sz w:val="28"/>
          <w:szCs w:val="28"/>
        </w:rPr>
        <w:t xml:space="preserve">"5.1) </w:t>
      </w:r>
      <w:r>
        <w:rPr>
          <w:rFonts w:eastAsia="Times New Roman"/>
          <w:kern w:val="0"/>
          <w:sz w:val="28"/>
          <w:szCs w:val="28"/>
          <w:lang w:eastAsia="ru-RU"/>
        </w:rPr>
        <w:t>приобретения им статуса иностранного агента;".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12</w:t>
      </w:r>
      <w:r>
        <w:rPr>
          <w:rFonts w:ascii="Times New Roman" w:hAnsi="Times New Roman"/>
          <w:sz w:val="28"/>
          <w:szCs w:val="28"/>
        </w:rPr>
        <w:t>. Статью 25 "Статус депутата Совета" дополнить частью 10 следующего содержания: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Cs/>
          <w:iCs/>
          <w:sz w:val="28"/>
          <w:szCs w:val="28"/>
        </w:rPr>
        <w:t>"</w:t>
      </w:r>
      <w:r>
        <w:rPr>
          <w:rFonts w:eastAsia="Calibri" w:ascii="Times New Roman" w:hAnsi="Times New Roman"/>
          <w:sz w:val="28"/>
          <w:szCs w:val="28"/>
        </w:rPr>
        <w:t xml:space="preserve">10. 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eastAsia="Calibri" w:ascii="Times New Roman" w:hAnsi="Times New Roman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"О противодействии коррупции".</w:t>
      </w:r>
      <w:r>
        <w:rPr>
          <w:rFonts w:ascii="Times New Roman" w:hAnsi="Times New Roman"/>
          <w:bCs/>
          <w:iCs/>
          <w:sz w:val="28"/>
          <w:szCs w:val="28"/>
        </w:rPr>
        <w:t>".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bCs/>
          <w:iCs/>
          <w:sz w:val="28"/>
          <w:szCs w:val="28"/>
        </w:rPr>
        <w:t>13. Пункт 23 части 2 статьи 26 "</w:t>
      </w:r>
      <w:r>
        <w:rPr>
          <w:rFonts w:ascii="Times New Roman" w:hAnsi="Times New Roman"/>
          <w:sz w:val="28"/>
          <w:szCs w:val="28"/>
        </w:rPr>
        <w:t>Компетенция Совета" признать утратившим силу.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14</w:t>
      </w:r>
      <w:r>
        <w:rPr>
          <w:rFonts w:ascii="Times New Roman" w:hAnsi="Times New Roman"/>
          <w:sz w:val="28"/>
          <w:szCs w:val="28"/>
        </w:rPr>
        <w:t>. Статью 31 "Глава поселения" дополнить частью 13 следующего содержания: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"13. Глава </w:t>
      </w:r>
      <w:r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>
        <w:rPr>
          <w:rFonts w:eastAsia="Calibri" w:ascii="Times New Roman" w:hAnsi="Times New Roman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eastAsia="Calibri" w:ascii="Times New Roman" w:hAnsi="Times New Roman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eastAsia="Calibri"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".".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15. В части 5 статьи 34 "Гарантии осуществления полномочий главы поселения, депутата Совета" слова "</w:t>
      </w:r>
      <w:r>
        <w:rPr>
          <w:rFonts w:eastAsia="Calibri" w:ascii="Times New Roman" w:hAnsi="Times New Roman"/>
          <w:sz w:val="28"/>
          <w:szCs w:val="28"/>
        </w:rPr>
        <w:t>пунктами 5 – 8 части 10" заменить словами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eastAsia="Calibri" w:ascii="Times New Roman" w:hAnsi="Times New Roman"/>
          <w:sz w:val="28"/>
          <w:szCs w:val="28"/>
        </w:rPr>
        <w:t>пунктами 5 – 8 и 9.2 части 10".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16</w:t>
      </w:r>
      <w:r>
        <w:rPr>
          <w:rFonts w:ascii="Times New Roman" w:hAnsi="Times New Roman"/>
          <w:sz w:val="28"/>
          <w:szCs w:val="28"/>
        </w:rPr>
        <w:t>. Пункт 5 статьи 38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hAnsi="Times New Roman"/>
          <w:sz w:val="28"/>
          <w:szCs w:val="28"/>
        </w:rPr>
        <w:t>. Статью 61 "Вступление в силу муниципальных правовых актов" изложить в следующей редакции:</w:t>
      </w:r>
    </w:p>
    <w:p>
      <w:pPr>
        <w:pStyle w:val="2"/>
        <w:bidi w:val="0"/>
        <w:ind w:left="0" w:right="0" w:firstLine="851"/>
        <w:jc w:val="both"/>
        <w:rPr/>
      </w:pPr>
      <w:r>
        <w:rPr>
          <w:rFonts w:ascii="Times New Roman" w:hAnsi="Times New Roman"/>
          <w:szCs w:val="28"/>
        </w:rPr>
        <w:t>"Статья 61. Вступление в силу и обнародование муниципальных правовых актов</w:t>
      </w:r>
    </w:p>
    <w:p>
      <w:pPr>
        <w:pStyle w:val="Cons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>
      <w:pPr>
        <w:pStyle w:val="ConsNormal"/>
        <w:tabs>
          <w:tab w:val="clear" w:pos="708"/>
          <w:tab w:val="left" w:pos="-2160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>
        <w:rPr>
          <w:rFonts w:eastAsia="Calibri" w:ascii="Times New Roman" w:hAnsi="Times New Roman"/>
          <w:sz w:val="28"/>
          <w:szCs w:val="28"/>
        </w:rPr>
        <w:t xml:space="preserve"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</w:t>
      </w:r>
      <w:r>
        <w:rPr>
          <w:rFonts w:ascii="Times New Roman" w:hAnsi="Times New Roman"/>
          <w:sz w:val="28"/>
          <w:szCs w:val="28"/>
        </w:rPr>
        <w:t>вступают в силу после их официального обнародования.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>
        <w:rPr>
          <w:rFonts w:eastAsia="Calibri" w:ascii="Times New Roman" w:hAnsi="Times New Roman"/>
          <w:sz w:val="28"/>
          <w:szCs w:val="28"/>
        </w:rPr>
        <w:t>соглашениями, заключенными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>
      <w:pPr>
        <w:pStyle w:val="Normal"/>
        <w:widowControl w:val="false"/>
        <w:suppressAutoHyphens w:val="true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6. </w:t>
      </w:r>
      <w:r>
        <w:rPr>
          <w:rFonts w:eastAsia="Calibri" w:ascii="Times New Roman" w:hAnsi="Times New Roman"/>
          <w:kern w:val="2"/>
          <w:sz w:val="28"/>
          <w:szCs w:val="28"/>
          <w:lang w:eastAsia="en-US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поселении, или первое размещение его полного текста в сетевом издании.</w:t>
      </w:r>
    </w:p>
    <w:p>
      <w:pPr>
        <w:pStyle w:val="Normal"/>
        <w:widowControl w:val="false"/>
        <w:suppressAutoHyphens w:val="true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kern w:val="2"/>
          <w:sz w:val="28"/>
          <w:szCs w:val="28"/>
          <w:lang w:eastAsia="en-US"/>
        </w:rPr>
        <w:t xml:space="preserve">Периодическим печатным изданием, </w:t>
      </w:r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 xml:space="preserve">используемым для официального </w:t>
      </w:r>
      <w:r>
        <w:rPr>
          <w:rFonts w:eastAsia="Calibri" w:ascii="Times New Roman" w:hAnsi="Times New Roman"/>
          <w:kern w:val="2"/>
          <w:sz w:val="28"/>
          <w:szCs w:val="28"/>
          <w:lang w:eastAsia="en-US"/>
        </w:rPr>
        <w:t>опубликования и распространяемым в поселении</w:t>
      </w:r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>, является (</w:t>
      </w:r>
      <w:r>
        <w:rPr>
          <w:rFonts w:eastAsia="Andale Sans UI" w:ascii="Times New Roman" w:hAnsi="Times New Roman"/>
          <w:color w:val="000000"/>
          <w:kern w:val="2"/>
          <w:sz w:val="28"/>
          <w:szCs w:val="28"/>
          <w:lang w:eastAsia="en-US"/>
        </w:rPr>
        <w:t>общественно- политическая газета Каневского района Краснодарского края «Каневские зори</w:t>
      </w:r>
      <w:r>
        <w:rPr>
          <w:rFonts w:eastAsia="Andale Sans UI" w:ascii="Times New Roman" w:hAnsi="Times New Roman"/>
          <w:b/>
          <w:i/>
          <w:color w:val="000000"/>
          <w:kern w:val="2"/>
          <w:sz w:val="28"/>
          <w:szCs w:val="28"/>
          <w:lang w:eastAsia="en-US"/>
        </w:rPr>
        <w:t>»</w:t>
      </w:r>
      <w:r>
        <w:rPr>
          <w:rFonts w:eastAsia="Andale Sans UI" w:ascii="Times New Roman" w:hAnsi="Times New Roman"/>
          <w:kern w:val="2"/>
          <w:sz w:val="28"/>
          <w:szCs w:val="28"/>
          <w:lang w:eastAsia="en-US"/>
        </w:rPr>
        <w:t xml:space="preserve">). 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Сетевым изданием, используемым для официального </w:t>
      </w:r>
      <w:r>
        <w:rPr>
          <w:rFonts w:eastAsia="Calibri" w:ascii="Times New Roman" w:hAnsi="Times New Roman"/>
          <w:sz w:val="28"/>
          <w:szCs w:val="28"/>
        </w:rPr>
        <w:t xml:space="preserve">опубликования,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Каневская телестудия, доменное имя –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kanevskaya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tv</w:t>
      </w:r>
      <w:r>
        <w:rPr>
          <w:rFonts w:ascii="Times New Roman" w:hAnsi="Times New Roman"/>
          <w:color w:val="000000"/>
          <w:sz w:val="28"/>
          <w:szCs w:val="28"/>
        </w:rPr>
        <w:t>, свидетельство о регистрации средства массовой информации Эл № ФС77-66678 от 27 июля 2016 года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>
        <w:rPr>
          <w:rFonts w:ascii="Times New Roman" w:hAnsi="Times New Roman"/>
          <w:sz w:val="28"/>
          <w:szCs w:val="28"/>
        </w:rPr>
        <w:t xml:space="preserve"> производится за счет средств местного бюджета.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>
        <w:rPr>
          <w:rFonts w:ascii="Times New Roman" w:hAnsi="Times New Roman"/>
          <w:sz w:val="28"/>
          <w:szCs w:val="28"/>
        </w:rPr>
        <w:t>поселения,</w:t>
      </w:r>
      <w:r>
        <w:rPr>
          <w:rFonts w:eastAsia="Calibri" w:ascii="Times New Roman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>
        <w:rPr>
          <w:rFonts w:eastAsia="Calibri" w:ascii="Times New Roman" w:hAnsi="Times New Roman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7. Оригинал муниципального правового акта,</w:t>
      </w:r>
      <w:r>
        <w:rPr>
          <w:rFonts w:eastAsia="Calibri" w:ascii="Times New Roman" w:hAnsi="Times New Roman"/>
          <w:sz w:val="28"/>
          <w:szCs w:val="28"/>
        </w:rPr>
        <w:t xml:space="preserve"> соглашения, заключенного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хранится в администрации, их копии передаются в библиотеку поселения, которая обеспечивает гражданам возможность ознакомления с муниципальным правовым актом,</w:t>
      </w:r>
      <w:r>
        <w:rPr>
          <w:rFonts w:eastAsia="Calibri" w:ascii="Times New Roman" w:hAnsi="Times New Roman"/>
          <w:sz w:val="28"/>
          <w:szCs w:val="28"/>
        </w:rPr>
        <w:t xml:space="preserve"> соглашением, заключенным между органами местного самоуправления,</w:t>
      </w:r>
      <w:r>
        <w:rPr>
          <w:rFonts w:ascii="Times New Roman" w:hAnsi="Times New Roman"/>
          <w:sz w:val="28"/>
          <w:szCs w:val="28"/>
        </w:rPr>
        <w:t xml:space="preserve"> без взимания платы.".</w:t>
      </w:r>
    </w:p>
    <w:p>
      <w:pPr>
        <w:pStyle w:val="Normal"/>
        <w:widowControl w:val="false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18. Часть 2 статьи 78 "Удаление главы поселения в отставку" дополнить пунктами 6 и 7 следующего содержания: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eastAsia="Calibri" w:ascii="Times New Roman" w:hAnsi="Times New Roman"/>
          <w:bCs/>
          <w:sz w:val="28"/>
          <w:szCs w:val="28"/>
        </w:rPr>
        <w:t>"6)</w:t>
      </w:r>
      <w:r>
        <w:rPr>
          <w:rFonts w:ascii="Times New Roman" w:hAnsi="Times New Roman"/>
          <w:sz w:val="28"/>
          <w:szCs w:val="28"/>
        </w:rPr>
        <w:t xml:space="preserve"> приобретение им статуса иностранного агента;</w:t>
      </w:r>
    </w:p>
    <w:p>
      <w:pPr>
        <w:pStyle w:val="Normal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7) </w:t>
      </w:r>
      <w:r>
        <w:rPr>
          <w:rFonts w:ascii="Times New Roman" w:hAnsi="Times New Roman"/>
          <w:bCs/>
          <w:sz w:val="28"/>
          <w:szCs w:val="28"/>
        </w:rPr>
        <w:t>систематическое недостижение показателей для оценки эффективности деятельности органов местного самоуправления.</w:t>
      </w:r>
      <w:r>
        <w:rPr>
          <w:rFonts w:ascii="Times New Roman" w:hAnsi="Times New Roman"/>
          <w:sz w:val="28"/>
          <w:szCs w:val="28"/>
        </w:rPr>
        <w:t>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 w:eastAsia="ru-RU"/>
        </w:rPr>
        <w:t>9</w:t>
      </w:r>
      <w:r>
        <w:rPr>
          <w:rFonts w:ascii="Times New Roman" w:hAnsi="Times New Roman"/>
          <w:sz w:val="28"/>
          <w:szCs w:val="28"/>
        </w:rPr>
        <w:t>. В части 8 статьи 25 "Статус депутата Совета" слова 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</w:p>
    <w:p>
      <w:pPr>
        <w:pStyle w:val="PlainText"/>
        <w:widowControl w:val="false"/>
        <w:tabs>
          <w:tab w:val="clear" w:pos="708"/>
          <w:tab w:val="left" w:pos="1134" w:leader="none"/>
        </w:tabs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  <w:lang w:val="ru-RU" w:eastAsia="ru-RU"/>
        </w:rPr>
        <w:t>20</w:t>
      </w:r>
      <w:r>
        <w:rPr>
          <w:rFonts w:ascii="Times New Roman" w:hAnsi="Times New Roman"/>
          <w:sz w:val="28"/>
          <w:szCs w:val="28"/>
        </w:rPr>
        <w:t>. В части 7 статьи 31 "Глава поселения" слова "(представительных) органов государственной власти" заменить словом "органов".</w:t>
      </w:r>
    </w:p>
    <w:p>
      <w:pPr>
        <w:pStyle w:val="PlainText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bidi w:val="0"/>
        <w:spacing w:lineRule="auto" w:line="240" w:before="0" w:after="160"/>
        <w:ind w:left="0" w:right="0" w:firstLine="851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color w:val="333333"/>
          <w:kern w:val="2"/>
          <w:sz w:val="28"/>
          <w:szCs w:val="28"/>
          <w:lang w:val="ru-RU" w:eastAsia="ru-RU"/>
        </w:rPr>
        <w:t>21</w:t>
      </w:r>
      <w:hyperlink r:id="rId3">
        <w:r>
          <w:rPr>
            <w:rStyle w:val="ListLabel1"/>
            <w:rFonts w:eastAsia="Times New Roman" w:cs="Arial" w:ascii="Times New Roman" w:hAnsi="Times New Roman"/>
            <w:b w:val="false"/>
            <w:bCs w:val="false"/>
            <w:color w:val="333333"/>
            <w:kern w:val="2"/>
            <w:sz w:val="28"/>
            <w:szCs w:val="28"/>
            <w:lang w:eastAsia="ru-RU"/>
          </w:rPr>
          <w:t>. В пункте 2 части 8 статьи 31 "Глава поселения" слова "аппарате избирательной комиссии муниципального образования," исключить.</w:t>
        </w:r>
      </w:hyperlink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Выделение жирным"/>
    <w:qFormat/>
    <w:rPr>
      <w:b/>
      <w:bCs/>
    </w:rPr>
  </w:style>
  <w:style w:type="character" w:styleId="ListLabel1">
    <w:name w:val="ListLabel 1"/>
    <w:qFormat/>
    <w:rPr>
      <w:rFonts w:ascii="Times New Roman" w:hAnsi="Times New Roman"/>
      <w:sz w:val="28"/>
      <w:szCs w:val="2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Times New Roman" w:hAnsi="Times New Roman"/>
      <w:sz w:val="28"/>
      <w:szCs w:val="28"/>
    </w:rPr>
  </w:style>
  <w:style w:type="character" w:styleId="ListLabel5">
    <w:name w:val="ListLabel 5"/>
    <w:qFormat/>
    <w:rPr>
      <w:rFonts w:ascii="Times New Roman" w:hAnsi="Times New Roman" w:eastAsia="Times New Roman" w:cs="Arial"/>
      <w:b w:val="false"/>
      <w:bCs w:val="false"/>
      <w:color w:val="333333"/>
      <w:kern w:val="2"/>
      <w:sz w:val="28"/>
      <w:szCs w:val="2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11">
    <w:name w:val="Текст1"/>
    <w:basedOn w:val="Normal"/>
    <w:qFormat/>
    <w:pPr>
      <w:widowControl w:val="false"/>
      <w:suppressAutoHyphens w:val="true"/>
      <w:jc w:val="left"/>
      <w:textAlignment w:val="auto"/>
    </w:pPr>
    <w:rPr>
      <w:rFonts w:ascii="Courier New" w:hAnsi="Courier New" w:eastAsia="Arial Unicode MS" w:cs="Courier New"/>
      <w:color w:val="000000"/>
      <w:sz w:val="24"/>
      <w:szCs w:val="24"/>
      <w:lang w:val="en-US" w:eastAsia="en-US"/>
    </w:rPr>
  </w:style>
  <w:style w:type="paragraph" w:styleId="0">
    <w:name w:val="0"/>
    <w:basedOn w:val="Normal"/>
    <w:qFormat/>
    <w:pPr>
      <w:widowControl/>
      <w:spacing w:before="280" w:after="119"/>
      <w:jc w:val="left"/>
      <w:textAlignment w:val="auto"/>
    </w:pPr>
    <w:rPr>
      <w:rFonts w:cs="Calibri"/>
      <w:sz w:val="24"/>
      <w:szCs w:val="24"/>
      <w:lang w:val="ru-RU" w:eastAsia="ar-SA" w:bidi="ar-SA"/>
    </w:rPr>
  </w:style>
  <w:style w:type="paragraph" w:styleId="NormalWeb">
    <w:name w:val="Normal (Web)"/>
    <w:basedOn w:val="Normal"/>
    <w:qFormat/>
    <w:pPr>
      <w:widowControl/>
      <w:spacing w:lineRule="auto" w:line="276" w:before="0" w:after="200"/>
      <w:jc w:val="left"/>
      <w:textAlignment w:val="auto"/>
    </w:pPr>
    <w:rPr>
      <w:rFonts w:cs="Times New Roman"/>
      <w:sz w:val="24"/>
      <w:szCs w:val="24"/>
      <w:lang w:val="ru-RU" w:eastAsia="ar-SA" w:bidi="ar-SA"/>
    </w:rPr>
  </w:style>
  <w:style w:type="paragraph" w:styleId="ConsNormal">
    <w:name w:val="ConsNormal"/>
    <w:qFormat/>
    <w:pPr>
      <w:widowControl w:val="false"/>
      <w:suppressAutoHyphens w:val="true"/>
      <w:bidi w:val="0"/>
      <w:ind w:right="19772" w:firstLine="720"/>
      <w:jc w:val="left"/>
      <w:textAlignment w:val="auto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PlainText">
    <w:name w:val="Plain Text"/>
    <w:basedOn w:val="Normal"/>
    <w:qFormat/>
    <w:pPr>
      <w:widowControl/>
      <w:jc w:val="left"/>
      <w:textAlignment w:val="auto"/>
    </w:pPr>
    <w:rPr>
      <w:rFonts w:ascii="Courier New" w:hAnsi="Courier New" w:cs="Times New Roman"/>
      <w:sz w:val="20"/>
      <w:szCs w:val="20"/>
      <w:lang w:bidi="ar-SA"/>
    </w:rPr>
  </w:style>
  <w:style w:type="paragraph" w:styleId="Style19">
    <w:name w:val="Body Text Indent"/>
    <w:basedOn w:val="Style15"/>
    <w:pPr/>
    <w:rPr/>
  </w:style>
  <w:style w:type="paragraph" w:styleId="WW2">
    <w:name w:val="WW-Основной текст с отступом 2"/>
    <w:basedOn w:val="Normal"/>
    <w:qFormat/>
    <w:pPr>
      <w:widowControl/>
      <w:suppressAutoHyphens w:val="true"/>
      <w:spacing w:lineRule="atLeast" w:line="100"/>
      <w:jc w:val="left"/>
      <w:textAlignment w:val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LibreOffice/6.2.2.2$Windows_x86 LibreOffice_project/2b840030fec2aae0fd2658d8d4f9548af4e3518d</Application>
  <Pages>8</Pages>
  <Words>1753</Words>
  <Characters>13204</Characters>
  <CharactersWithSpaces>14908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2025-02-06T05:39:00Z</dcterms:created>
  <dc:creator>Юлия Гринь</dc:creator>
  <dc:description/>
  <dc:language>ru-RU</dc:language>
  <cp:lastModifiedBy/>
  <dcterms:modified xsi:type="dcterms:W3CDTF">2025-05-15T09:30:00Z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