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ind w:firstLine="567"/>
        <w:jc w:val="center"/>
        <w:rPr>
          <w:rFonts w:ascii="Times New Roman" w:hAnsi="Times New Roman" w:eastAsia="Times New Roman" w:cs="Arial"/>
          <w:b w:val="false"/>
          <w:b w:val="false"/>
          <w:bCs w:val="false"/>
          <w:color w:val="333333"/>
          <w:sz w:val="28"/>
          <w:szCs w:val="28"/>
          <w:lang w:eastAsia="ru-RU"/>
        </w:rPr>
      </w:pPr>
      <w:r>
        <w:rPr>
          <w:rFonts w:eastAsia="Times New Roman" w:cs="Arial" w:ascii="Times New Roman" w:hAnsi="Times New Roman"/>
          <w:b w:val="false"/>
          <w:bCs w:val="false"/>
          <w:color w:val="333333"/>
          <w:sz w:val="28"/>
          <w:szCs w:val="28"/>
          <w:lang w:eastAsia="ru-RU"/>
        </w:rPr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posOffset>2987675</wp:posOffset>
            </wp:positionH>
            <wp:positionV relativeFrom="paragraph">
              <wp:posOffset>-224155</wp:posOffset>
            </wp:positionV>
            <wp:extent cx="695325" cy="685800"/>
            <wp:effectExtent l="0" t="0" r="0" b="0"/>
            <wp:wrapNone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auto" w:line="240" w:before="0" w:after="0"/>
        <w:ind w:firstLine="567"/>
        <w:jc w:val="center"/>
        <w:rPr>
          <w:rFonts w:ascii="Times New Roman" w:hAnsi="Times New Roman" w:eastAsia="Times New Roman" w:cs="Arial"/>
          <w:b w:val="false"/>
          <w:b w:val="false"/>
          <w:bCs w:val="false"/>
          <w:color w:val="333333"/>
          <w:sz w:val="28"/>
          <w:szCs w:val="28"/>
          <w:lang w:eastAsia="ru-RU"/>
        </w:rPr>
      </w:pPr>
      <w:r>
        <w:rPr>
          <w:rFonts w:eastAsia="Times New Roman" w:cs="Arial" w:ascii="Times New Roman" w:hAnsi="Times New Roman"/>
          <w:b w:val="false"/>
          <w:bCs w:val="false"/>
          <w:color w:val="333333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567"/>
        <w:jc w:val="center"/>
        <w:rPr>
          <w:rFonts w:ascii="Times New Roman" w:hAnsi="Times New Roman" w:eastAsia="Times New Roman" w:cs="Arial"/>
          <w:b w:val="false"/>
          <w:b w:val="false"/>
          <w:bCs w:val="false"/>
          <w:color w:val="333333"/>
          <w:sz w:val="28"/>
          <w:szCs w:val="28"/>
          <w:lang w:eastAsia="ru-RU"/>
        </w:rPr>
      </w:pPr>
      <w:r>
        <w:rPr>
          <w:rFonts w:eastAsia="Times New Roman" w:cs="Arial" w:ascii="Times New Roman" w:hAnsi="Times New Roman"/>
          <w:b w:val="false"/>
          <w:bCs w:val="false"/>
          <w:color w:val="333333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567"/>
        <w:jc w:val="center"/>
        <w:rPr>
          <w:rFonts w:ascii="Times New Roman" w:hAnsi="Times New Roman"/>
          <w:b w:val="false"/>
          <w:b w:val="false"/>
          <w:bCs w:val="false"/>
          <w:sz w:val="28"/>
          <w:szCs w:val="28"/>
        </w:rPr>
      </w:pPr>
      <w:r>
        <w:rPr>
          <w:rFonts w:eastAsia="Times New Roman" w:cs="Arial" w:ascii="Times New Roman" w:hAnsi="Times New Roman"/>
          <w:b w:val="false"/>
          <w:bCs w:val="false"/>
          <w:color w:val="333333"/>
          <w:sz w:val="28"/>
          <w:szCs w:val="28"/>
          <w:lang w:eastAsia="ru-RU"/>
        </w:rPr>
        <w:t>КРАСНОДАРСКИЙ КРАЙ</w:t>
      </w:r>
    </w:p>
    <w:p>
      <w:pPr>
        <w:pStyle w:val="Normal"/>
        <w:spacing w:lineRule="auto" w:line="240" w:before="0" w:after="0"/>
        <w:ind w:firstLine="567"/>
        <w:jc w:val="center"/>
        <w:rPr>
          <w:rFonts w:ascii="Times New Roman" w:hAnsi="Times New Roman"/>
          <w:b w:val="false"/>
          <w:b w:val="false"/>
          <w:bCs w:val="false"/>
          <w:sz w:val="28"/>
          <w:szCs w:val="28"/>
        </w:rPr>
      </w:pPr>
      <w:r>
        <w:rPr>
          <w:rFonts w:eastAsia="Times New Roman" w:cs="Arial" w:ascii="Times New Roman" w:hAnsi="Times New Roman"/>
          <w:b w:val="false"/>
          <w:bCs w:val="false"/>
          <w:color w:val="333333"/>
          <w:sz w:val="28"/>
          <w:szCs w:val="28"/>
          <w:lang w:eastAsia="ru-RU"/>
        </w:rPr>
        <w:t>КАНЕВСКОЙ РАЙОН</w:t>
      </w:r>
    </w:p>
    <w:p>
      <w:pPr>
        <w:pStyle w:val="Normal"/>
        <w:spacing w:lineRule="auto" w:line="240" w:before="0" w:after="0"/>
        <w:ind w:firstLine="567"/>
        <w:jc w:val="center"/>
        <w:rPr>
          <w:rFonts w:ascii="Times New Roman" w:hAnsi="Times New Roman"/>
          <w:b w:val="false"/>
          <w:b w:val="false"/>
          <w:bCs w:val="false"/>
          <w:sz w:val="28"/>
          <w:szCs w:val="28"/>
        </w:rPr>
      </w:pPr>
      <w:r>
        <w:rPr>
          <w:rFonts w:eastAsia="Times New Roman" w:cs="Arial" w:ascii="Times New Roman" w:hAnsi="Times New Roman"/>
          <w:b w:val="false"/>
          <w:bCs w:val="false"/>
          <w:color w:val="333333"/>
          <w:sz w:val="28"/>
          <w:szCs w:val="28"/>
          <w:lang w:eastAsia="ru-RU"/>
        </w:rPr>
        <w:t>СОВЕТ ПРИДОРОЖНОГО СЕЛЬСКОГО ПОСЕЛЕНИЯ</w:t>
      </w:r>
    </w:p>
    <w:p>
      <w:pPr>
        <w:pStyle w:val="Normal"/>
        <w:spacing w:lineRule="auto" w:line="240" w:before="0" w:after="0"/>
        <w:ind w:firstLine="567"/>
        <w:jc w:val="center"/>
        <w:rPr>
          <w:rFonts w:ascii="Times New Roman" w:hAnsi="Times New Roman"/>
          <w:b w:val="false"/>
          <w:b w:val="false"/>
          <w:bCs w:val="false"/>
          <w:sz w:val="28"/>
          <w:szCs w:val="28"/>
        </w:rPr>
      </w:pPr>
      <w:r>
        <w:rPr>
          <w:rFonts w:eastAsia="Times New Roman" w:cs="Arial" w:ascii="Times New Roman" w:hAnsi="Times New Roman"/>
          <w:b w:val="false"/>
          <w:bCs w:val="false"/>
          <w:color w:val="333333"/>
          <w:sz w:val="28"/>
          <w:szCs w:val="28"/>
          <w:lang w:eastAsia="ru-RU"/>
        </w:rPr>
        <w:t>КАНЕВСКОГО РАЙОНА</w:t>
      </w:r>
    </w:p>
    <w:p>
      <w:pPr>
        <w:pStyle w:val="Normal"/>
        <w:spacing w:lineRule="auto" w:line="240" w:before="0" w:after="0"/>
        <w:ind w:firstLine="567"/>
        <w:jc w:val="center"/>
        <w:rPr>
          <w:rFonts w:ascii="Times New Roman" w:hAnsi="Times New Roman" w:eastAsia="Times New Roman" w:cs="Arial"/>
          <w:color w:val="333333"/>
          <w:sz w:val="28"/>
          <w:szCs w:val="28"/>
          <w:lang w:eastAsia="ru-RU"/>
        </w:rPr>
      </w:pPr>
      <w:r>
        <w:rPr/>
      </w:r>
    </w:p>
    <w:p>
      <w:pPr>
        <w:pStyle w:val="Normal"/>
        <w:spacing w:lineRule="auto" w:line="240" w:before="0" w:after="0"/>
        <w:ind w:firstLine="567"/>
        <w:jc w:val="center"/>
        <w:rPr>
          <w:rFonts w:ascii="Times New Roman" w:hAnsi="Times New Roman"/>
          <w:b w:val="false"/>
          <w:b w:val="false"/>
          <w:bCs w:val="false"/>
          <w:sz w:val="28"/>
          <w:szCs w:val="28"/>
        </w:rPr>
      </w:pPr>
      <w:r>
        <w:rPr>
          <w:rFonts w:eastAsia="Times New Roman" w:cs="Arial" w:ascii="Times New Roman" w:hAnsi="Times New Roman"/>
          <w:b w:val="false"/>
          <w:bCs w:val="false"/>
          <w:color w:val="333333"/>
          <w:sz w:val="28"/>
          <w:szCs w:val="28"/>
          <w:lang w:eastAsia="ru-RU"/>
        </w:rPr>
        <w:t>РЕШЕНИЕ</w:t>
      </w:r>
    </w:p>
    <w:p>
      <w:pPr>
        <w:pStyle w:val="Normal"/>
        <w:spacing w:lineRule="auto" w:line="240" w:before="0" w:after="0"/>
        <w:ind w:firstLine="567"/>
        <w:jc w:val="left"/>
        <w:rPr/>
      </w:pPr>
      <w:r>
        <w:rPr>
          <w:rFonts w:eastAsia="Times New Roman" w:cs="Arial" w:ascii="Times New Roman" w:hAnsi="Times New Roman"/>
          <w:b w:val="false"/>
          <w:bCs w:val="false"/>
          <w:color w:val="333333"/>
          <w:kern w:val="2"/>
          <w:sz w:val="28"/>
          <w:szCs w:val="28"/>
          <w:lang w:eastAsia="ru-RU"/>
        </w:rPr>
        <w:t>13 мая</w:t>
      </w:r>
      <w:r>
        <w:rPr>
          <w:rFonts w:eastAsia="Times New Roman" w:cs="Arial" w:ascii="Times New Roman" w:hAnsi="Times New Roman"/>
          <w:b w:val="false"/>
          <w:bCs w:val="false"/>
          <w:color w:val="333333"/>
          <w:kern w:val="2"/>
          <w:sz w:val="28"/>
          <w:szCs w:val="28"/>
          <w:lang w:eastAsia="ru-RU"/>
        </w:rPr>
        <w:t xml:space="preserve"> 2025 года</w:t>
        <w:tab/>
        <w:tab/>
        <w:tab/>
        <w:tab/>
        <w:tab/>
        <w:tab/>
      </w:r>
      <w:r>
        <w:rPr>
          <w:rFonts w:eastAsia="Times New Roman" w:cs="Arial" w:ascii="Times New Roman" w:hAnsi="Times New Roman"/>
          <w:b w:val="false"/>
          <w:bCs w:val="false"/>
          <w:color w:val="333333"/>
          <w:sz w:val="28"/>
          <w:szCs w:val="28"/>
          <w:lang w:eastAsia="ru-RU"/>
        </w:rPr>
        <w:tab/>
        <w:tab/>
        <w:t>№</w:t>
      </w:r>
      <w:r>
        <w:rPr>
          <w:rFonts w:eastAsia="Times New Roman" w:cs="Arial" w:ascii="Times New Roman" w:hAnsi="Times New Roman"/>
          <w:b w:val="false"/>
          <w:bCs w:val="false"/>
          <w:color w:val="333333"/>
          <w:sz w:val="28"/>
          <w:szCs w:val="28"/>
          <w:lang w:eastAsia="ru-RU"/>
        </w:rPr>
        <w:t>32</w:t>
      </w:r>
    </w:p>
    <w:p>
      <w:pPr>
        <w:pStyle w:val="Normal"/>
        <w:spacing w:lineRule="auto" w:line="240" w:before="0" w:after="0"/>
        <w:ind w:firstLine="567"/>
        <w:jc w:val="center"/>
        <w:rPr>
          <w:rFonts w:ascii="Times New Roman" w:hAnsi="Times New Roman" w:eastAsia="Times New Roman" w:cs="Arial"/>
          <w:b w:val="false"/>
          <w:b w:val="false"/>
          <w:bCs w:val="false"/>
          <w:color w:val="333333"/>
          <w:sz w:val="28"/>
          <w:szCs w:val="28"/>
          <w:lang w:eastAsia="ru-RU"/>
        </w:rPr>
      </w:pPr>
      <w:r>
        <w:rPr>
          <w:rFonts w:eastAsia="Times New Roman" w:cs="Arial" w:ascii="Times New Roman" w:hAnsi="Times New Roman"/>
          <w:b w:val="false"/>
          <w:bCs w:val="false"/>
          <w:color w:val="333333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567"/>
        <w:jc w:val="center"/>
        <w:rPr>
          <w:rFonts w:ascii="Times New Roman" w:hAnsi="Times New Roman"/>
          <w:b w:val="false"/>
          <w:b w:val="false"/>
          <w:bCs w:val="false"/>
          <w:sz w:val="28"/>
          <w:szCs w:val="28"/>
        </w:rPr>
      </w:pPr>
      <w:r>
        <w:rPr>
          <w:rFonts w:eastAsia="Times New Roman" w:cs="Arial" w:ascii="Times New Roman" w:hAnsi="Times New Roman"/>
          <w:b w:val="false"/>
          <w:bCs w:val="false"/>
          <w:color w:val="333333"/>
          <w:sz w:val="28"/>
          <w:szCs w:val="28"/>
          <w:lang w:eastAsia="ru-RU"/>
        </w:rPr>
        <w:t>ст. При</w:t>
      </w:r>
      <w:bookmarkStart w:id="0" w:name="_GoBack"/>
      <w:bookmarkEnd w:id="0"/>
      <w:r>
        <w:rPr>
          <w:rFonts w:eastAsia="Times New Roman" w:cs="Arial" w:ascii="Times New Roman" w:hAnsi="Times New Roman"/>
          <w:b w:val="false"/>
          <w:bCs w:val="false"/>
          <w:color w:val="333333"/>
          <w:sz w:val="28"/>
          <w:szCs w:val="28"/>
          <w:lang w:eastAsia="ru-RU"/>
        </w:rPr>
        <w:t>дорожная</w:t>
      </w:r>
    </w:p>
    <w:p>
      <w:pPr>
        <w:pStyle w:val="Normal"/>
        <w:numPr>
          <w:ilvl w:val="0"/>
          <w:numId w:val="0"/>
        </w:numPr>
        <w:spacing w:lineRule="auto" w:line="240" w:before="240" w:after="60"/>
        <w:jc w:val="center"/>
        <w:outlineLvl w:val="0"/>
        <w:rPr/>
      </w:pPr>
      <w:r>
        <w:rPr>
          <w:rFonts w:eastAsia="Times New Roman" w:cs="Arial" w:ascii="Times New Roman" w:hAnsi="Times New Roman"/>
          <w:b/>
          <w:bCs w:val="false"/>
          <w:color w:val="333333"/>
          <w:kern w:val="2"/>
          <w:sz w:val="28"/>
          <w:szCs w:val="28"/>
          <w:lang w:eastAsia="ru-RU"/>
        </w:rPr>
        <w:t xml:space="preserve">О </w:t>
      </w:r>
      <w:r>
        <w:rPr>
          <w:rFonts w:ascii="Times New Roman" w:hAnsi="Times New Roman"/>
          <w:b/>
          <w:sz w:val="28"/>
          <w:szCs w:val="28"/>
        </w:rPr>
        <w:t xml:space="preserve">назначении публичных слушаний по проекту решения Совета </w:t>
      </w:r>
    </w:p>
    <w:p>
      <w:pPr>
        <w:pStyle w:val="Normal"/>
        <w:bidi w:val="0"/>
        <w:spacing w:before="0" w:after="0"/>
        <w:ind w:left="0" w:right="0" w:hanging="0"/>
        <w:jc w:val="center"/>
        <w:rPr/>
      </w:pPr>
      <w:r>
        <w:rPr>
          <w:rFonts w:ascii="Times New Roman" w:hAnsi="Times New Roman"/>
          <w:b/>
          <w:sz w:val="28"/>
          <w:szCs w:val="28"/>
        </w:rPr>
        <w:t xml:space="preserve">Придорожного сельского поселения Каневского района «О принятии </w:t>
      </w:r>
    </w:p>
    <w:p>
      <w:pPr>
        <w:pStyle w:val="Normal"/>
        <w:bidi w:val="0"/>
        <w:spacing w:before="0" w:after="0"/>
        <w:ind w:left="0" w:right="0" w:hanging="0"/>
        <w:jc w:val="center"/>
        <w:rPr/>
      </w:pPr>
      <w:r>
        <w:rPr>
          <w:rFonts w:ascii="Times New Roman" w:hAnsi="Times New Roman"/>
          <w:b/>
          <w:sz w:val="28"/>
          <w:szCs w:val="28"/>
        </w:rPr>
        <w:t xml:space="preserve">Устава Придорожного сельского поселения </w:t>
      </w:r>
    </w:p>
    <w:p>
      <w:pPr>
        <w:pStyle w:val="Normal"/>
        <w:bidi w:val="0"/>
        <w:spacing w:before="0" w:after="0"/>
        <w:ind w:left="0" w:right="0" w:hanging="0"/>
        <w:jc w:val="center"/>
        <w:rPr/>
      </w:pPr>
      <w:r>
        <w:rPr>
          <w:rFonts w:ascii="Times New Roman" w:hAnsi="Times New Roman"/>
          <w:b/>
          <w:sz w:val="28"/>
          <w:szCs w:val="28"/>
        </w:rPr>
        <w:t>Каневского района»</w:t>
      </w:r>
    </w:p>
    <w:p>
      <w:pPr>
        <w:pStyle w:val="Normal"/>
        <w:bidi w:val="0"/>
        <w:spacing w:before="0" w:after="0"/>
        <w:ind w:left="0" w:right="0" w:hanging="0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bidi w:val="0"/>
        <w:spacing w:before="0" w:after="0"/>
        <w:ind w:left="0" w:right="0" w:hanging="0"/>
        <w:jc w:val="both"/>
        <w:rPr/>
      </w:pPr>
      <w:r>
        <w:rPr>
          <w:rFonts w:ascii="Times New Roman" w:hAnsi="Times New Roman"/>
          <w:sz w:val="28"/>
          <w:szCs w:val="28"/>
        </w:rPr>
        <w:tab/>
        <w:t>В целях приведения Устава Придорожного сельского поселения Каневского района в соответствие с действующим законодательством, в соответствии с пунктом 1 части 10 статьи 35, статьей 44 Федерального закона от 6 октября 2003 года № 131-ФЗ "Об общих принципах организации местного самоуправления в Российской Федерации" Совет Придорожного сельского поселения Каневского района РЕШИЛ:</w:t>
      </w:r>
    </w:p>
    <w:p>
      <w:pPr>
        <w:pStyle w:val="Normal"/>
        <w:bidi w:val="0"/>
        <w:spacing w:before="0" w:after="0"/>
        <w:ind w:left="0" w:right="0" w:hanging="0"/>
        <w:jc w:val="both"/>
        <w:rPr/>
      </w:pPr>
      <w:r>
        <w:rPr>
          <w:rFonts w:ascii="Times New Roman" w:hAnsi="Times New Roman"/>
          <w:sz w:val="28"/>
          <w:szCs w:val="28"/>
        </w:rPr>
        <w:tab/>
        <w:t>1. Назначить на 26 мая 2025 года в Придорожном сельском поселении Каневского района публичные слушания по проекту решения Совета Придорожного сельского поселения Каневского района «О принятии Устава Придорожного сельского поселения Каневского района».</w:t>
      </w:r>
    </w:p>
    <w:p>
      <w:pPr>
        <w:pStyle w:val="Normal"/>
        <w:bidi w:val="0"/>
        <w:spacing w:before="0" w:after="0"/>
        <w:ind w:left="0" w:right="0" w:hanging="0"/>
        <w:jc w:val="both"/>
        <w:rPr/>
      </w:pPr>
      <w:r>
        <w:rPr>
          <w:rFonts w:ascii="Times New Roman" w:hAnsi="Times New Roman"/>
          <w:sz w:val="28"/>
          <w:szCs w:val="28"/>
        </w:rPr>
        <w:tab/>
        <w:t>2. Уполномоченным органом по проведению публичных слушаний по проекту решения Совета Придорожного сельского поселения Каневского района «О принятии Устава Придорожного сельского поселения Каневского района» определить организационный комитет по проведению публичных слушаний.</w:t>
      </w:r>
    </w:p>
    <w:p>
      <w:pPr>
        <w:pStyle w:val="Normal"/>
        <w:bidi w:val="0"/>
        <w:spacing w:before="0" w:after="0"/>
        <w:ind w:left="0" w:right="0" w:hanging="0"/>
        <w:jc w:val="both"/>
        <w:rPr/>
      </w:pPr>
      <w:r>
        <w:rPr>
          <w:rFonts w:ascii="Times New Roman" w:hAnsi="Times New Roman"/>
          <w:sz w:val="28"/>
          <w:szCs w:val="28"/>
        </w:rPr>
        <w:tab/>
        <w:t>3. Утвердить порядок учета предложений и участия граждан в обсуждении проекта решения  Совета Придорожного сельского поселения Каневского района «О принятии Устава Придорожного сельского поселения Каневского района».</w:t>
      </w:r>
    </w:p>
    <w:p>
      <w:pPr>
        <w:pStyle w:val="Normal"/>
        <w:bidi w:val="0"/>
        <w:spacing w:before="0" w:after="0"/>
        <w:ind w:left="0" w:right="0" w:hanging="0"/>
        <w:jc w:val="both"/>
        <w:rPr/>
      </w:pPr>
      <w:r>
        <w:rPr>
          <w:rFonts w:ascii="Times New Roman" w:hAnsi="Times New Roman"/>
          <w:sz w:val="28"/>
          <w:szCs w:val="28"/>
        </w:rPr>
        <w:tab/>
        <w:t>4. Финансирование расходов, связанных с организацией и проведением публичных слушаний, провести за счет бюджета Придорожного сельского поселения Каневского района.</w:t>
      </w:r>
    </w:p>
    <w:p>
      <w:pPr>
        <w:pStyle w:val="Normal"/>
        <w:bidi w:val="0"/>
        <w:spacing w:before="0" w:after="0"/>
        <w:ind w:left="0" w:right="0" w:hanging="0"/>
        <w:jc w:val="both"/>
        <w:rPr/>
      </w:pPr>
      <w:r>
        <w:rPr>
          <w:rFonts w:ascii="Times New Roman" w:hAnsi="Times New Roman"/>
          <w:sz w:val="28"/>
          <w:szCs w:val="28"/>
        </w:rPr>
        <w:tab/>
        <w:t>5. Контроль за выполнением настоящего решения возложить на постоянную комиссию Совета Придорожного сельского поселения по вопросам социального развития сельского поселения.</w:t>
      </w:r>
    </w:p>
    <w:p>
      <w:pPr>
        <w:pStyle w:val="Normal"/>
        <w:bidi w:val="0"/>
        <w:spacing w:before="0" w:after="0"/>
        <w:ind w:left="0" w:right="0" w:hanging="0"/>
        <w:jc w:val="both"/>
        <w:rPr/>
      </w:pPr>
      <w:r>
        <w:rPr>
          <w:rFonts w:ascii="Times New Roman" w:hAnsi="Times New Roman"/>
          <w:sz w:val="28"/>
          <w:szCs w:val="28"/>
        </w:rPr>
        <w:tab/>
        <w:t>6. Настоящее решение вступает в силу после его официального  обнародования.</w:t>
      </w:r>
    </w:p>
    <w:p>
      <w:pPr>
        <w:pStyle w:val="Normal"/>
        <w:bidi w:val="0"/>
        <w:spacing w:before="0" w:after="0"/>
        <w:ind w:left="0" w:right="0" w:hang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bidi w:val="0"/>
        <w:spacing w:before="0" w:after="0"/>
        <w:ind w:left="0" w:right="0" w:hanging="0"/>
        <w:jc w:val="both"/>
        <w:rPr>
          <w:rFonts w:ascii="Times New Roman" w:hAnsi="Times New Roman" w:eastAsia="Times New Roman" w:cs="Arial"/>
          <w:b w:val="false"/>
          <w:b w:val="false"/>
          <w:bCs w:val="false"/>
          <w:color w:val="333333"/>
          <w:kern w:val="2"/>
          <w:sz w:val="28"/>
          <w:szCs w:val="28"/>
          <w:lang w:eastAsia="ru-RU"/>
        </w:rPr>
      </w:pPr>
      <w:r>
        <w:rPr>
          <w:rFonts w:eastAsia="Times New Roman" w:cs="Arial" w:ascii="Times New Roman" w:hAnsi="Times New Roman"/>
          <w:b w:val="false"/>
          <w:bCs w:val="false"/>
          <w:color w:val="333333"/>
          <w:kern w:val="2"/>
          <w:sz w:val="28"/>
          <w:szCs w:val="28"/>
          <w:lang w:eastAsia="ru-RU"/>
        </w:rPr>
      </w:r>
    </w:p>
    <w:p>
      <w:pPr>
        <w:pStyle w:val="Normal"/>
        <w:numPr>
          <w:ilvl w:val="0"/>
          <w:numId w:val="0"/>
        </w:numPr>
        <w:spacing w:lineRule="auto" w:line="240" w:before="12" w:after="0"/>
        <w:jc w:val="left"/>
        <w:outlineLvl w:val="0"/>
        <w:rPr>
          <w:rFonts w:eastAsia="Times New Roman" w:cs="Arial"/>
          <w:color w:val="333333"/>
          <w:kern w:val="2"/>
          <w:lang w:eastAsia="ru-RU"/>
        </w:rPr>
      </w:pPr>
      <w:r>
        <w:rPr>
          <w:rFonts w:eastAsia="Times New Roman" w:cs="Arial"/>
          <w:color w:val="333333"/>
          <w:kern w:val="2"/>
          <w:lang w:eastAsia="ru-RU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jc w:val="left"/>
        <w:outlineLvl w:val="0"/>
        <w:rPr>
          <w:rFonts w:ascii="Times New Roman" w:hAnsi="Times New Roman"/>
          <w:b w:val="false"/>
          <w:b w:val="false"/>
          <w:bCs w:val="false"/>
          <w:sz w:val="28"/>
          <w:szCs w:val="28"/>
        </w:rPr>
      </w:pPr>
      <w:r>
        <w:rPr>
          <w:rFonts w:eastAsia="Times New Roman" w:cs="Arial" w:ascii="Times New Roman" w:hAnsi="Times New Roman"/>
          <w:b w:val="false"/>
          <w:bCs w:val="false"/>
          <w:color w:val="333333"/>
          <w:kern w:val="2"/>
          <w:sz w:val="28"/>
          <w:szCs w:val="28"/>
          <w:lang w:eastAsia="ru-RU"/>
        </w:rPr>
        <w:t>Глава</w:t>
      </w:r>
    </w:p>
    <w:p>
      <w:pPr>
        <w:pStyle w:val="Normal"/>
        <w:numPr>
          <w:ilvl w:val="0"/>
          <w:numId w:val="0"/>
        </w:numPr>
        <w:spacing w:lineRule="auto" w:line="240" w:before="0" w:after="0"/>
        <w:jc w:val="left"/>
        <w:outlineLvl w:val="0"/>
        <w:rPr>
          <w:rFonts w:ascii="Times New Roman" w:hAnsi="Times New Roman"/>
          <w:b w:val="false"/>
          <w:b w:val="false"/>
          <w:bCs w:val="false"/>
          <w:sz w:val="28"/>
          <w:szCs w:val="28"/>
        </w:rPr>
      </w:pPr>
      <w:r>
        <w:rPr>
          <w:rFonts w:eastAsia="Times New Roman" w:cs="Arial" w:ascii="Times New Roman" w:hAnsi="Times New Roman"/>
          <w:b w:val="false"/>
          <w:bCs w:val="false"/>
          <w:color w:val="333333"/>
          <w:kern w:val="2"/>
          <w:sz w:val="28"/>
          <w:szCs w:val="28"/>
          <w:lang w:eastAsia="ru-RU"/>
        </w:rPr>
        <w:t>Придорожного сельского поселения</w:t>
      </w:r>
    </w:p>
    <w:p>
      <w:pPr>
        <w:pStyle w:val="Normal"/>
        <w:numPr>
          <w:ilvl w:val="0"/>
          <w:numId w:val="0"/>
        </w:numPr>
        <w:spacing w:lineRule="auto" w:line="240" w:before="0" w:after="0"/>
        <w:jc w:val="left"/>
        <w:outlineLvl w:val="0"/>
        <w:rPr/>
      </w:pPr>
      <w:r>
        <w:rPr>
          <w:rFonts w:eastAsia="Times New Roman" w:cs="Arial" w:ascii="Times New Roman" w:hAnsi="Times New Roman"/>
          <w:b w:val="false"/>
          <w:bCs w:val="false"/>
          <w:color w:val="333333"/>
          <w:kern w:val="2"/>
          <w:sz w:val="28"/>
          <w:szCs w:val="28"/>
          <w:lang w:eastAsia="ru-RU"/>
        </w:rPr>
        <w:t>Каневского района</w:t>
        <w:tab/>
        <w:tab/>
        <w:tab/>
        <w:tab/>
        <w:tab/>
        <w:tab/>
        <w:tab/>
        <w:tab/>
        <w:t>Г.С. Иванцов</w:t>
      </w:r>
    </w:p>
    <w:p>
      <w:pPr>
        <w:pStyle w:val="Normal"/>
        <w:numPr>
          <w:ilvl w:val="0"/>
          <w:numId w:val="0"/>
        </w:numPr>
        <w:spacing w:lineRule="auto" w:line="240" w:before="0" w:after="0"/>
        <w:jc w:val="left"/>
        <w:outlineLvl w:val="0"/>
        <w:rPr>
          <w:rFonts w:ascii="Times New Roman" w:hAnsi="Times New Roman" w:eastAsia="Times New Roman" w:cs="Arial"/>
          <w:b w:val="false"/>
          <w:b w:val="false"/>
          <w:bCs w:val="false"/>
          <w:color w:val="333333"/>
          <w:kern w:val="2"/>
          <w:sz w:val="28"/>
          <w:szCs w:val="28"/>
          <w:lang w:eastAsia="ru-RU"/>
        </w:rPr>
      </w:pPr>
      <w:r>
        <w:rPr>
          <w:rFonts w:eastAsia="Times New Roman" w:cs="Arial" w:ascii="Times New Roman" w:hAnsi="Times New Roman"/>
          <w:b w:val="false"/>
          <w:bCs w:val="false"/>
          <w:color w:val="333333"/>
          <w:kern w:val="2"/>
          <w:sz w:val="28"/>
          <w:szCs w:val="28"/>
          <w:lang w:eastAsia="ru-RU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jc w:val="left"/>
        <w:outlineLvl w:val="0"/>
        <w:rPr>
          <w:rFonts w:ascii="Times New Roman" w:hAnsi="Times New Roman" w:eastAsia="Times New Roman" w:cs="Arial"/>
          <w:b w:val="false"/>
          <w:b w:val="false"/>
          <w:bCs w:val="false"/>
          <w:color w:val="333333"/>
          <w:kern w:val="2"/>
          <w:sz w:val="28"/>
          <w:szCs w:val="28"/>
          <w:lang w:eastAsia="ru-RU"/>
        </w:rPr>
      </w:pPr>
      <w:r>
        <w:rPr>
          <w:rFonts w:eastAsia="Times New Roman" w:cs="Arial" w:ascii="Times New Roman" w:hAnsi="Times New Roman"/>
          <w:b w:val="false"/>
          <w:bCs w:val="false"/>
          <w:color w:val="333333"/>
          <w:kern w:val="2"/>
          <w:sz w:val="28"/>
          <w:szCs w:val="28"/>
          <w:lang w:eastAsia="ru-RU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jc w:val="left"/>
        <w:outlineLvl w:val="0"/>
        <w:rPr>
          <w:rFonts w:ascii="Times New Roman" w:hAnsi="Times New Roman" w:eastAsia="Times New Roman" w:cs="Arial"/>
          <w:b w:val="false"/>
          <w:b w:val="false"/>
          <w:bCs w:val="false"/>
          <w:color w:val="333333"/>
          <w:kern w:val="2"/>
          <w:sz w:val="28"/>
          <w:szCs w:val="28"/>
          <w:lang w:eastAsia="ru-RU"/>
        </w:rPr>
      </w:pPr>
      <w:r>
        <w:rPr>
          <w:rFonts w:eastAsia="Times New Roman" w:cs="Arial" w:ascii="Times New Roman" w:hAnsi="Times New Roman"/>
          <w:b w:val="false"/>
          <w:bCs w:val="false"/>
          <w:color w:val="333333"/>
          <w:kern w:val="2"/>
          <w:sz w:val="28"/>
          <w:szCs w:val="28"/>
          <w:lang w:eastAsia="ru-RU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jc w:val="left"/>
        <w:outlineLvl w:val="0"/>
        <w:rPr>
          <w:rFonts w:ascii="Times New Roman" w:hAnsi="Times New Roman" w:eastAsia="Times New Roman" w:cs="Arial"/>
          <w:b w:val="false"/>
          <w:b w:val="false"/>
          <w:bCs w:val="false"/>
          <w:color w:val="333333"/>
          <w:kern w:val="2"/>
          <w:sz w:val="28"/>
          <w:szCs w:val="28"/>
          <w:lang w:eastAsia="ru-RU"/>
        </w:rPr>
      </w:pPr>
      <w:r>
        <w:rPr>
          <w:rFonts w:eastAsia="Times New Roman" w:cs="Arial" w:ascii="Times New Roman" w:hAnsi="Times New Roman"/>
          <w:b w:val="false"/>
          <w:bCs w:val="false"/>
          <w:color w:val="333333"/>
          <w:kern w:val="2"/>
          <w:sz w:val="28"/>
          <w:szCs w:val="28"/>
          <w:lang w:eastAsia="ru-RU"/>
        </w:rPr>
      </w:r>
    </w:p>
    <w:p>
      <w:pPr>
        <w:pStyle w:val="PlainText"/>
        <w:widowControl w:val="false"/>
        <w:tabs>
          <w:tab w:val="clear" w:pos="708"/>
          <w:tab w:val="left" w:pos="1134" w:leader="none"/>
        </w:tabs>
        <w:bidi w:val="0"/>
        <w:ind w:left="0" w:right="0" w:hanging="0"/>
        <w:jc w:val="center"/>
        <w:rPr/>
      </w:pPr>
      <w:r>
        <w:rPr>
          <w:rFonts w:ascii="Times New Roman" w:hAnsi="Times New Roman"/>
          <w:b/>
          <w:sz w:val="28"/>
          <w:lang w:val="ru-RU" w:eastAsia="ru-RU"/>
        </w:rPr>
        <w:t>Изменения</w:t>
      </w:r>
    </w:p>
    <w:p>
      <w:pPr>
        <w:pStyle w:val="PlainText"/>
        <w:widowControl w:val="false"/>
        <w:tabs>
          <w:tab w:val="clear" w:pos="708"/>
          <w:tab w:val="left" w:pos="1134" w:leader="none"/>
        </w:tabs>
        <w:bidi w:val="0"/>
        <w:ind w:left="0" w:right="0" w:hanging="0"/>
        <w:jc w:val="center"/>
        <w:rPr/>
      </w:pPr>
      <w:r>
        <w:rPr>
          <w:rFonts w:ascii="Times New Roman" w:hAnsi="Times New Roman"/>
          <w:b/>
          <w:sz w:val="28"/>
          <w:lang w:val="ru-RU" w:eastAsia="ru-RU"/>
        </w:rPr>
        <w:t xml:space="preserve">в Устав </w:t>
      </w:r>
      <w:r>
        <w:rPr>
          <w:rFonts w:ascii="Times New Roman" w:hAnsi="Times New Roman"/>
          <w:b/>
          <w:sz w:val="28"/>
          <w:szCs w:val="28"/>
          <w:lang w:val="ru-RU" w:eastAsia="ru-RU"/>
        </w:rPr>
        <w:t>Придорожного сельского</w:t>
      </w:r>
    </w:p>
    <w:p>
      <w:pPr>
        <w:pStyle w:val="PlainText"/>
        <w:widowControl w:val="false"/>
        <w:tabs>
          <w:tab w:val="clear" w:pos="708"/>
          <w:tab w:val="left" w:pos="1134" w:leader="none"/>
        </w:tabs>
        <w:bidi w:val="0"/>
        <w:ind w:left="0" w:right="0" w:hanging="0"/>
        <w:jc w:val="center"/>
        <w:rPr/>
      </w:pPr>
      <w:r>
        <w:rPr>
          <w:rFonts w:ascii="Times New Roman" w:hAnsi="Times New Roman"/>
          <w:b/>
          <w:sz w:val="28"/>
          <w:szCs w:val="28"/>
          <w:lang w:val="ru-RU" w:eastAsia="ru-RU"/>
        </w:rPr>
        <w:t>поселения Каневского района</w:t>
      </w:r>
    </w:p>
    <w:p>
      <w:pPr>
        <w:pStyle w:val="PlainText"/>
        <w:widowControl w:val="false"/>
        <w:tabs>
          <w:tab w:val="clear" w:pos="708"/>
          <w:tab w:val="left" w:pos="1134" w:leader="none"/>
        </w:tabs>
        <w:bidi w:val="0"/>
        <w:ind w:left="0" w:right="0" w:firstLine="851"/>
        <w:jc w:val="both"/>
        <w:rPr/>
      </w:pPr>
      <w:r>
        <w:rPr>
          <w:rFonts w:ascii="Times New Roman" w:hAnsi="Times New Roman"/>
          <w:sz w:val="28"/>
          <w:szCs w:val="28"/>
          <w:lang w:val="ru-RU" w:eastAsia="ru-RU"/>
        </w:rPr>
        <w:t>1. На титульном листе слова</w:t>
      </w:r>
    </w:p>
    <w:p>
      <w:pPr>
        <w:pStyle w:val="Normal"/>
        <w:widowControl w:val="false"/>
        <w:tabs>
          <w:tab w:val="clear" w:pos="708"/>
          <w:tab w:val="left" w:pos="-1276" w:leader="none"/>
        </w:tabs>
        <w:bidi w:val="0"/>
        <w:ind w:left="0" w:right="0" w:hanging="0"/>
        <w:jc w:val="center"/>
        <w:rPr/>
      </w:pPr>
      <w:r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b/>
          <w:sz w:val="28"/>
          <w:szCs w:val="28"/>
        </w:rPr>
        <w:t>У С Т А В</w:t>
      </w:r>
    </w:p>
    <w:p>
      <w:pPr>
        <w:pStyle w:val="Normal"/>
        <w:widowControl w:val="false"/>
        <w:tabs>
          <w:tab w:val="clear" w:pos="708"/>
          <w:tab w:val="left" w:pos="-1276" w:leader="none"/>
        </w:tabs>
        <w:bidi w:val="0"/>
        <w:ind w:left="0" w:right="0" w:hanging="0"/>
        <w:jc w:val="center"/>
        <w:rPr/>
      </w:pPr>
      <w:r>
        <w:rPr>
          <w:rFonts w:ascii="Times New Roman" w:hAnsi="Times New Roman"/>
          <w:b/>
          <w:sz w:val="28"/>
          <w:szCs w:val="28"/>
        </w:rPr>
        <w:t>ПРИДОРОЖНОГО СЕЛЬСКОГО ПОСЕЛЕНИЯ КАНЕВСКОГО РАЙОНА</w:t>
      </w:r>
      <w:r>
        <w:rPr>
          <w:rFonts w:ascii="Times New Roman" w:hAnsi="Times New Roman"/>
          <w:sz w:val="28"/>
          <w:szCs w:val="28"/>
        </w:rPr>
        <w:t>»</w:t>
      </w:r>
    </w:p>
    <w:p>
      <w:pPr>
        <w:pStyle w:val="PlainText"/>
        <w:widowControl w:val="false"/>
        <w:tabs>
          <w:tab w:val="clear" w:pos="708"/>
          <w:tab w:val="left" w:pos="1134" w:leader="none"/>
        </w:tabs>
        <w:bidi w:val="0"/>
        <w:ind w:left="0" w:right="0" w:firstLine="851"/>
        <w:jc w:val="both"/>
        <w:rPr/>
      </w:pPr>
      <w:r>
        <w:rPr>
          <w:rFonts w:ascii="Times New Roman" w:hAnsi="Times New Roman"/>
          <w:sz w:val="28"/>
          <w:szCs w:val="28"/>
          <w:lang w:val="ru-RU" w:eastAsia="ru-RU"/>
        </w:rPr>
        <w:t>заменить словами</w:t>
      </w:r>
    </w:p>
    <w:p>
      <w:pPr>
        <w:pStyle w:val="Normal"/>
        <w:widowControl w:val="false"/>
        <w:tabs>
          <w:tab w:val="clear" w:pos="708"/>
          <w:tab w:val="left" w:pos="-1276" w:leader="none"/>
        </w:tabs>
        <w:bidi w:val="0"/>
        <w:ind w:left="0" w:right="0" w:hanging="0"/>
        <w:jc w:val="center"/>
        <w:rPr/>
      </w:pPr>
      <w:r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b/>
          <w:sz w:val="28"/>
          <w:szCs w:val="28"/>
        </w:rPr>
        <w:t>УСТАВ</w:t>
      </w:r>
    </w:p>
    <w:p>
      <w:pPr>
        <w:pStyle w:val="Normal"/>
        <w:widowControl w:val="false"/>
        <w:tabs>
          <w:tab w:val="clear" w:pos="708"/>
          <w:tab w:val="left" w:pos="-1276" w:leader="none"/>
        </w:tabs>
        <w:bidi w:val="0"/>
        <w:ind w:left="0" w:right="0" w:hanging="0"/>
        <w:jc w:val="center"/>
        <w:rPr/>
      </w:pPr>
      <w:r>
        <w:rPr>
          <w:rFonts w:ascii="Times New Roman" w:hAnsi="Times New Roman"/>
          <w:b/>
          <w:color w:val="000000"/>
          <w:sz w:val="28"/>
          <w:szCs w:val="28"/>
        </w:rPr>
        <w:t>ПРИДОРОЖНОГО СЕЛЬСКОГО ПОСЕЛЕНИЯ</w:t>
      </w:r>
    </w:p>
    <w:p>
      <w:pPr>
        <w:pStyle w:val="11"/>
        <w:bidi w:val="0"/>
        <w:ind w:left="0" w:right="0" w:hanging="0"/>
        <w:jc w:val="center"/>
        <w:rPr/>
      </w:pPr>
      <w:r>
        <w:rPr>
          <w:rFonts w:cs="Times New Roman" w:ascii="Times New Roman" w:hAnsi="Times New Roman"/>
          <w:b/>
          <w:color w:val="000000"/>
          <w:sz w:val="28"/>
          <w:szCs w:val="28"/>
        </w:rPr>
        <w:t>КАНЕВСКОГО МУНИЦИПАЛЬНОГО РАЙОНА КРАСНОДАРСКОГО КРАЯ</w:t>
      </w:r>
      <w:r>
        <w:rPr>
          <w:rFonts w:cs="Times New Roman" w:ascii="Times New Roman" w:hAnsi="Times New Roman"/>
          <w:sz w:val="28"/>
          <w:szCs w:val="28"/>
        </w:rPr>
        <w:t>»</w:t>
      </w:r>
      <w:r>
        <w:rPr>
          <w:rFonts w:cs="Times New Roman" w:ascii="Times New Roman" w:hAnsi="Times New Roman"/>
          <w:b/>
          <w:sz w:val="28"/>
          <w:szCs w:val="28"/>
        </w:rPr>
        <w:t>.</w:t>
      </w:r>
    </w:p>
    <w:p>
      <w:pPr>
        <w:pStyle w:val="PlainText"/>
        <w:widowControl w:val="false"/>
        <w:tabs>
          <w:tab w:val="clear" w:pos="708"/>
          <w:tab w:val="left" w:pos="1134" w:leader="none"/>
        </w:tabs>
        <w:bidi w:val="0"/>
        <w:ind w:left="0" w:right="0" w:firstLine="851"/>
        <w:jc w:val="both"/>
        <w:rPr/>
      </w:pPr>
      <w:r>
        <w:rPr>
          <w:rFonts w:ascii="Times New Roman" w:hAnsi="Times New Roman"/>
          <w:sz w:val="28"/>
          <w:szCs w:val="28"/>
          <w:lang w:val="ru-RU" w:eastAsia="ru-RU"/>
        </w:rPr>
        <w:t xml:space="preserve">2. В разделе </w:t>
      </w:r>
      <w:r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  <w:lang w:val="ru-RU" w:eastAsia="ru-RU"/>
        </w:rPr>
        <w:t>СОДЕРЖАНИЕ</w:t>
      </w:r>
      <w:r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  <w:lang w:val="ru-RU" w:eastAsia="ru-RU"/>
        </w:rPr>
        <w:t xml:space="preserve"> слова </w:t>
      </w:r>
      <w:r>
        <w:rPr>
          <w:rFonts w:ascii="Times New Roman" w:hAnsi="Times New Roman"/>
          <w:sz w:val="28"/>
          <w:szCs w:val="28"/>
        </w:rPr>
        <w:t xml:space="preserve">«Устав </w:t>
      </w:r>
      <w:r>
        <w:rPr>
          <w:rFonts w:ascii="Times New Roman" w:hAnsi="Times New Roman"/>
          <w:sz w:val="28"/>
          <w:szCs w:val="28"/>
          <w:lang w:val="ru-RU" w:eastAsia="ru-RU"/>
        </w:rPr>
        <w:t>Придорожного сельского поселения Каневского района</w:t>
      </w:r>
      <w:r>
        <w:rPr>
          <w:rFonts w:ascii="Times New Roman" w:hAnsi="Times New Roman"/>
          <w:sz w:val="28"/>
          <w:szCs w:val="28"/>
        </w:rPr>
        <w:t xml:space="preserve"> (преамбула)»</w:t>
      </w:r>
      <w:r>
        <w:rPr>
          <w:rFonts w:ascii="Times New Roman" w:hAnsi="Times New Roman"/>
          <w:sz w:val="28"/>
          <w:szCs w:val="28"/>
          <w:lang w:val="ru-RU" w:eastAsia="ru-RU"/>
        </w:rPr>
        <w:t xml:space="preserve"> заменить словом </w:t>
      </w:r>
      <w:r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  <w:lang w:val="ru-RU" w:eastAsia="ru-RU"/>
        </w:rPr>
        <w:t>Преамбула</w:t>
      </w:r>
      <w:r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  <w:lang w:val="ru-RU" w:eastAsia="ru-RU"/>
        </w:rPr>
        <w:t xml:space="preserve">, слова </w:t>
      </w:r>
      <w:r>
        <w:rPr>
          <w:rFonts w:ascii="Times New Roman" w:hAnsi="Times New Roman"/>
          <w:sz w:val="28"/>
          <w:szCs w:val="28"/>
        </w:rPr>
        <w:t xml:space="preserve">«Муниципальные должности, </w:t>
      </w:r>
      <w:r>
        <w:rPr>
          <w:rFonts w:ascii="Times New Roman" w:hAnsi="Times New Roman"/>
          <w:sz w:val="28"/>
          <w:szCs w:val="28"/>
          <w:lang w:val="ru-RU" w:eastAsia="ru-RU"/>
        </w:rPr>
        <w:t>муниципальная</w:t>
      </w:r>
      <w:r>
        <w:rPr>
          <w:rFonts w:ascii="Times New Roman" w:hAnsi="Times New Roman"/>
          <w:sz w:val="28"/>
          <w:szCs w:val="28"/>
        </w:rPr>
        <w:t xml:space="preserve"> служба»</w:t>
      </w:r>
      <w:r>
        <w:rPr>
          <w:rFonts w:ascii="Times New Roman" w:hAnsi="Times New Roman"/>
          <w:sz w:val="28"/>
          <w:szCs w:val="28"/>
          <w:lang w:val="ru-RU" w:eastAsia="ru-RU"/>
        </w:rPr>
        <w:t xml:space="preserve"> заменить словами </w:t>
      </w:r>
      <w:r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  <w:lang w:val="ru-RU" w:eastAsia="ru-RU"/>
        </w:rPr>
        <w:t>Муниципальная</w:t>
      </w:r>
      <w:r>
        <w:rPr>
          <w:rFonts w:ascii="Times New Roman" w:hAnsi="Times New Roman"/>
          <w:sz w:val="28"/>
          <w:szCs w:val="28"/>
        </w:rPr>
        <w:t xml:space="preserve"> служба»</w:t>
      </w:r>
      <w:r>
        <w:rPr>
          <w:rFonts w:ascii="Times New Roman" w:hAnsi="Times New Roman"/>
          <w:sz w:val="28"/>
          <w:szCs w:val="28"/>
          <w:lang w:val="ru-RU" w:eastAsia="ru-RU"/>
        </w:rPr>
        <w:t>.</w:t>
      </w:r>
    </w:p>
    <w:p>
      <w:pPr>
        <w:pStyle w:val="PlainText"/>
        <w:widowControl w:val="false"/>
        <w:tabs>
          <w:tab w:val="clear" w:pos="708"/>
          <w:tab w:val="left" w:pos="1134" w:leader="none"/>
        </w:tabs>
        <w:bidi w:val="0"/>
        <w:ind w:left="0" w:right="0" w:firstLine="851"/>
        <w:jc w:val="both"/>
        <w:rPr/>
      </w:pPr>
      <w:r>
        <w:rPr>
          <w:rFonts w:ascii="Times New Roman" w:hAnsi="Times New Roman"/>
          <w:sz w:val="28"/>
          <w:szCs w:val="28"/>
          <w:lang w:val="ru-RU" w:eastAsia="ru-RU"/>
        </w:rPr>
        <w:t>3. Преамбулу изложить в следующей редакции:</w:t>
      </w:r>
    </w:p>
    <w:p>
      <w:pPr>
        <w:pStyle w:val="Normal"/>
        <w:tabs>
          <w:tab w:val="clear" w:pos="708"/>
          <w:tab w:val="left" w:pos="-1276" w:leader="none"/>
          <w:tab w:val="center" w:pos="4677" w:leader="none"/>
          <w:tab w:val="right" w:pos="9355" w:leader="none"/>
        </w:tabs>
        <w:bidi w:val="0"/>
        <w:ind w:left="0" w:right="0" w:firstLine="851"/>
        <w:jc w:val="both"/>
        <w:rPr/>
      </w:pPr>
      <w:r>
        <w:rPr>
          <w:rFonts w:ascii="Times New Roman" w:hAnsi="Times New Roman"/>
          <w:sz w:val="28"/>
          <w:szCs w:val="28"/>
        </w:rPr>
        <w:t xml:space="preserve">«Настоящий устав Придорожного сельского поселения Каневского муниципального района Краснодарского края (далее по тексту - устав) в соответствии с Конституцией Российской Федерации, федеральными законами и законами Краснодарского края определяет </w:t>
      </w:r>
      <w:r>
        <w:rPr>
          <w:rFonts w:ascii="Times New Roman" w:hAnsi="Times New Roman"/>
          <w:bCs/>
          <w:sz w:val="28"/>
          <w:szCs w:val="28"/>
        </w:rPr>
        <w:t>порядок и формы организации местного самоуправления, полномочия и ответственность его органов и должностных лиц, правовые, экономические и финансовые основы местного самоуправления</w:t>
      </w:r>
      <w:r>
        <w:rPr>
          <w:rFonts w:ascii="Times New Roman" w:hAnsi="Times New Roman"/>
          <w:sz w:val="28"/>
          <w:szCs w:val="28"/>
        </w:rPr>
        <w:t>, формы участия населения Придорожного сельского поселения Каневского муниципального района Краснодарского края в осуществлении местного самоуправления, а также иные положения по организации местного самоуправления.</w:t>
      </w:r>
    </w:p>
    <w:p>
      <w:pPr>
        <w:pStyle w:val="11"/>
        <w:bidi w:val="0"/>
        <w:ind w:left="0" w:right="0" w:firstLine="851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Устав является основным нормативным правовым актом Придорожного сельского поселения Каневского муниципального района Краснодарского края, которому должны соответствовать все иные нормативные правовые акты органов и должностных лиц местного самоуправления Придорожного сельского поселения Каневского муниципального района Краснодарского края.».</w:t>
      </w:r>
    </w:p>
    <w:p>
      <w:pPr>
        <w:pStyle w:val="Normal"/>
        <w:widowControl w:val="false"/>
        <w:tabs>
          <w:tab w:val="clear" w:pos="708"/>
          <w:tab w:val="left" w:pos="1134" w:leader="none"/>
        </w:tabs>
        <w:bidi w:val="0"/>
        <w:ind w:left="0" w:right="0" w:firstLine="851"/>
        <w:jc w:val="both"/>
        <w:rPr/>
      </w:pPr>
      <w:r>
        <w:rPr>
          <w:rFonts w:ascii="Times New Roman" w:hAnsi="Times New Roman"/>
          <w:sz w:val="28"/>
          <w:szCs w:val="28"/>
        </w:rPr>
        <w:t>4. Статью 1 признать утратившей силу.</w:t>
      </w:r>
    </w:p>
    <w:p>
      <w:pPr>
        <w:pStyle w:val="PlainText"/>
        <w:widowControl w:val="false"/>
        <w:tabs>
          <w:tab w:val="clear" w:pos="708"/>
          <w:tab w:val="left" w:pos="1134" w:leader="none"/>
        </w:tabs>
        <w:bidi w:val="0"/>
        <w:ind w:left="0" w:right="0" w:firstLine="851"/>
        <w:jc w:val="both"/>
        <w:rPr/>
      </w:pPr>
      <w:r>
        <w:rPr>
          <w:rFonts w:ascii="Times New Roman" w:hAnsi="Times New Roman"/>
          <w:sz w:val="28"/>
          <w:szCs w:val="28"/>
          <w:lang w:val="ru-RU" w:eastAsia="ru-RU"/>
        </w:rPr>
        <w:t>5. Статью 2 «</w:t>
      </w:r>
      <w:r>
        <w:rPr>
          <w:rFonts w:ascii="Times New Roman" w:hAnsi="Times New Roman"/>
          <w:kern w:val="2"/>
          <w:sz w:val="28"/>
          <w:szCs w:val="28"/>
        </w:rPr>
        <w:t xml:space="preserve">Статус муниципального образования </w:t>
      </w:r>
      <w:r>
        <w:rPr>
          <w:rFonts w:ascii="Times New Roman" w:hAnsi="Times New Roman"/>
          <w:sz w:val="28"/>
          <w:szCs w:val="28"/>
        </w:rPr>
        <w:t>Придорожного</w:t>
      </w:r>
      <w:r>
        <w:rPr>
          <w:rFonts w:ascii="Times New Roman" w:hAnsi="Times New Roman"/>
          <w:kern w:val="2"/>
          <w:sz w:val="28"/>
          <w:szCs w:val="28"/>
        </w:rPr>
        <w:t xml:space="preserve"> сельское поселение муниципального</w:t>
      </w:r>
      <w:r>
        <w:rPr>
          <w:rFonts w:ascii="Times New Roman" w:hAnsi="Times New Roman"/>
          <w:sz w:val="28"/>
          <w:szCs w:val="28"/>
        </w:rPr>
        <w:t xml:space="preserve"> образования </w:t>
      </w:r>
      <w:r>
        <w:rPr>
          <w:rFonts w:ascii="Times New Roman" w:hAnsi="Times New Roman"/>
          <w:sz w:val="28"/>
          <w:szCs w:val="28"/>
          <w:lang w:val="ru-RU" w:eastAsia="ru-RU"/>
        </w:rPr>
        <w:t xml:space="preserve">Каневской </w:t>
      </w:r>
      <w:r>
        <w:rPr>
          <w:rFonts w:ascii="Times New Roman" w:hAnsi="Times New Roman"/>
          <w:sz w:val="28"/>
          <w:szCs w:val="28"/>
        </w:rPr>
        <w:t>район</w:t>
      </w:r>
      <w:r>
        <w:rPr>
          <w:rFonts w:ascii="Times New Roman" w:hAnsi="Times New Roman"/>
          <w:sz w:val="28"/>
          <w:szCs w:val="28"/>
          <w:lang w:val="ru-RU" w:eastAsia="ru-RU"/>
        </w:rPr>
        <w:t>» изложить в следующей редакции:</w:t>
      </w:r>
    </w:p>
    <w:p>
      <w:pPr>
        <w:pStyle w:val="2"/>
        <w:widowControl w:val="false"/>
        <w:tabs>
          <w:tab w:val="clear" w:pos="708"/>
          <w:tab w:val="left" w:pos="24826" w:leader="none"/>
        </w:tabs>
        <w:bidi w:val="0"/>
        <w:ind w:left="0" w:right="0" w:firstLine="851"/>
        <w:jc w:val="both"/>
        <w:rPr/>
      </w:pPr>
      <w:r>
        <w:rPr>
          <w:rFonts w:ascii="Times New Roman" w:hAnsi="Times New Roman"/>
          <w:b w:val="false"/>
          <w:szCs w:val="28"/>
        </w:rPr>
        <w:t>«</w:t>
      </w:r>
      <w:r>
        <w:rPr>
          <w:rFonts w:ascii="Times New Roman" w:hAnsi="Times New Roman"/>
          <w:szCs w:val="28"/>
        </w:rPr>
        <w:t xml:space="preserve">Статья </w:t>
      </w:r>
      <w:r>
        <w:rPr>
          <w:rFonts w:ascii="Times New Roman" w:hAnsi="Times New Roman"/>
          <w:szCs w:val="28"/>
          <w:lang w:val="ru-RU" w:eastAsia="ru-RU"/>
        </w:rPr>
        <w:t>2</w:t>
      </w:r>
      <w:r>
        <w:rPr>
          <w:rFonts w:ascii="Times New Roman" w:hAnsi="Times New Roman"/>
          <w:szCs w:val="28"/>
        </w:rPr>
        <w:t xml:space="preserve">. </w:t>
      </w:r>
      <w:r>
        <w:rPr>
          <w:rFonts w:ascii="Times New Roman" w:hAnsi="Times New Roman"/>
          <w:kern w:val="2"/>
          <w:szCs w:val="28"/>
        </w:rPr>
        <w:t xml:space="preserve">Статус муниципального образования </w:t>
      </w:r>
      <w:r>
        <w:rPr>
          <w:rFonts w:ascii="Times New Roman" w:hAnsi="Times New Roman"/>
          <w:szCs w:val="28"/>
        </w:rPr>
        <w:t>Придорожного</w:t>
      </w:r>
      <w:r>
        <w:rPr>
          <w:rFonts w:ascii="Times New Roman" w:hAnsi="Times New Roman"/>
          <w:kern w:val="2"/>
          <w:szCs w:val="28"/>
        </w:rPr>
        <w:t xml:space="preserve"> </w:t>
      </w:r>
      <w:r>
        <w:rPr>
          <w:rFonts w:ascii="Times New Roman" w:hAnsi="Times New Roman"/>
          <w:szCs w:val="28"/>
        </w:rPr>
        <w:t xml:space="preserve">сельского </w:t>
      </w:r>
      <w:r>
        <w:rPr>
          <w:rFonts w:ascii="Times New Roman" w:hAnsi="Times New Roman"/>
          <w:kern w:val="2"/>
          <w:szCs w:val="28"/>
        </w:rPr>
        <w:t>поселения Каневского муниципального района Краснодарского края</w:t>
      </w:r>
    </w:p>
    <w:p>
      <w:pPr>
        <w:pStyle w:val="Style19"/>
        <w:widowControl w:val="false"/>
        <w:tabs>
          <w:tab w:val="clear" w:pos="708"/>
          <w:tab w:val="left" w:pos="-993" w:leader="none"/>
          <w:tab w:val="left" w:pos="563" w:leader="none"/>
        </w:tabs>
        <w:bidi w:val="0"/>
        <w:spacing w:before="0" w:after="0"/>
        <w:ind w:left="0" w:right="0" w:firstLine="851"/>
        <w:jc w:val="both"/>
        <w:rPr/>
      </w:pPr>
      <w:r>
        <w:rPr>
          <w:rFonts w:ascii="Times New Roman" w:hAnsi="Times New Roman"/>
          <w:sz w:val="28"/>
          <w:szCs w:val="28"/>
        </w:rPr>
        <w:t>1. Муниципальное образование Придорожное</w:t>
      </w:r>
      <w:r>
        <w:rPr>
          <w:rFonts w:ascii="Times New Roman" w:hAnsi="Times New Roman"/>
          <w:kern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сельское </w:t>
      </w:r>
      <w:r>
        <w:rPr>
          <w:rFonts w:ascii="Times New Roman" w:hAnsi="Times New Roman"/>
          <w:kern w:val="2"/>
          <w:sz w:val="28"/>
          <w:szCs w:val="28"/>
        </w:rPr>
        <w:t>поселение Каневского муниципального района Краснодарского края</w:t>
      </w:r>
      <w:r>
        <w:rPr>
          <w:rFonts w:ascii="Times New Roman" w:hAnsi="Times New Roman"/>
          <w:sz w:val="28"/>
          <w:szCs w:val="28"/>
        </w:rPr>
        <w:t xml:space="preserve"> наделено Законом Краснодарского края от 05.05.2004 года № 697- КЗ «Об установлении границ муниципального образования Каневской муниципальный район Краснодарского края, наделении его статусом муниципального района, образовании в его составе муниципальных образований – </w:t>
      </w:r>
      <w:r>
        <w:rPr>
          <w:rFonts w:ascii="Times New Roman" w:hAnsi="Times New Roman"/>
          <w:sz w:val="28"/>
          <w:szCs w:val="28"/>
          <w:u w:val="single"/>
        </w:rPr>
        <w:t>городских (городского</w:t>
      </w:r>
      <w:r>
        <w:rPr>
          <w:rFonts w:ascii="Times New Roman" w:hAnsi="Times New Roman"/>
          <w:sz w:val="28"/>
          <w:szCs w:val="28"/>
        </w:rPr>
        <w:t xml:space="preserve">) и сельских поселений </w:t>
      </w:r>
      <w:r>
        <w:rPr>
          <w:rFonts w:ascii="Times New Roman" w:hAnsi="Times New Roman"/>
          <w:szCs w:val="28"/>
        </w:rPr>
        <w:t xml:space="preserve">– </w:t>
      </w:r>
      <w:r>
        <w:rPr>
          <w:rFonts w:ascii="Times New Roman" w:hAnsi="Times New Roman"/>
          <w:sz w:val="28"/>
          <w:szCs w:val="28"/>
        </w:rPr>
        <w:t>и установлении их границ» статусом сельского поселения, входящего в состав территории муниципального образования Каневской муниципальный район Краснодарского края.</w:t>
      </w:r>
    </w:p>
    <w:p>
      <w:pPr>
        <w:pStyle w:val="Normal"/>
        <w:bidi w:val="0"/>
        <w:ind w:left="0" w:right="0" w:firstLine="851"/>
        <w:jc w:val="both"/>
        <w:rPr/>
      </w:pPr>
      <w:r>
        <w:rPr>
          <w:rFonts w:ascii="Times New Roman" w:hAnsi="Times New Roman"/>
          <w:sz w:val="28"/>
          <w:szCs w:val="28"/>
        </w:rPr>
        <w:t xml:space="preserve">2. </w:t>
      </w:r>
      <w:r>
        <w:rPr>
          <w:rFonts w:eastAsia="Calibri" w:ascii="Times New Roman" w:hAnsi="Times New Roman"/>
          <w:sz w:val="28"/>
          <w:szCs w:val="28"/>
        </w:rPr>
        <w:t>Официальное наименование муниципального образования:</w:t>
      </w:r>
    </w:p>
    <w:p>
      <w:pPr>
        <w:pStyle w:val="Normal"/>
        <w:bidi w:val="0"/>
        <w:ind w:left="0" w:right="0" w:firstLine="851"/>
        <w:jc w:val="both"/>
        <w:rPr/>
      </w:pPr>
      <w:r>
        <w:rPr>
          <w:rFonts w:ascii="Times New Roman" w:hAnsi="Times New Roman"/>
          <w:b w:val="false"/>
          <w:sz w:val="28"/>
          <w:szCs w:val="28"/>
        </w:rPr>
        <w:t xml:space="preserve">полное – </w:t>
      </w:r>
      <w:r>
        <w:rPr>
          <w:rFonts w:ascii="Times New Roman" w:hAnsi="Times New Roman"/>
          <w:b w:val="false"/>
          <w:kern w:val="2"/>
          <w:sz w:val="28"/>
          <w:szCs w:val="28"/>
        </w:rPr>
        <w:t xml:space="preserve">Придорожное </w:t>
      </w:r>
      <w:r>
        <w:rPr>
          <w:rFonts w:ascii="Times New Roman" w:hAnsi="Times New Roman"/>
          <w:b w:val="false"/>
          <w:sz w:val="28"/>
          <w:szCs w:val="28"/>
        </w:rPr>
        <w:t xml:space="preserve">сельское </w:t>
      </w:r>
      <w:r>
        <w:rPr>
          <w:rFonts w:ascii="Times New Roman" w:hAnsi="Times New Roman"/>
          <w:b w:val="false"/>
          <w:kern w:val="2"/>
          <w:sz w:val="28"/>
          <w:szCs w:val="28"/>
        </w:rPr>
        <w:t>поселение Каневского муниципального района Краснодарского края</w:t>
      </w:r>
      <w:r>
        <w:rPr>
          <w:rFonts w:ascii="Times New Roman" w:hAnsi="Times New Roman"/>
          <w:b w:val="false"/>
          <w:sz w:val="28"/>
          <w:szCs w:val="28"/>
        </w:rPr>
        <w:t xml:space="preserve"> (далее по тексту – поселение);</w:t>
      </w:r>
    </w:p>
    <w:p>
      <w:pPr>
        <w:pStyle w:val="Normal"/>
        <w:bidi w:val="0"/>
        <w:ind w:left="0" w:right="0" w:firstLine="851"/>
        <w:jc w:val="both"/>
        <w:rPr/>
      </w:pPr>
      <w:r>
        <w:rPr>
          <w:rFonts w:ascii="Times New Roman" w:hAnsi="Times New Roman"/>
          <w:b w:val="false"/>
          <w:sz w:val="28"/>
          <w:szCs w:val="28"/>
        </w:rPr>
        <w:t>сокращенные наименования – Придорожное сельское поселение Каневского района, Придорожное поселение, которые используются наравне с полным наименованием.</w:t>
      </w:r>
    </w:p>
    <w:p>
      <w:pPr>
        <w:pStyle w:val="Normal"/>
        <w:bidi w:val="0"/>
        <w:ind w:left="0" w:right="0" w:firstLine="851"/>
        <w:jc w:val="both"/>
        <w:rPr/>
      </w:pPr>
      <w:r>
        <w:rPr>
          <w:rFonts w:ascii="Times New Roman" w:hAnsi="Times New Roman"/>
          <w:b w:val="false"/>
          <w:sz w:val="28"/>
          <w:szCs w:val="28"/>
        </w:rPr>
        <w:t>В официальных символах муниципального образования, наименованиях органов местного самоуправления, выборных и иных должностных лиц местного самоуправления, а также в других случаях, требующих указания наименования муниципального образования, допускается использование сокращённых форм наименования муниципального образования наравне с полным наименованием муниципального образования».</w:t>
      </w:r>
    </w:p>
    <w:p>
      <w:pPr>
        <w:pStyle w:val="PlainText"/>
        <w:widowControl w:val="false"/>
        <w:tabs>
          <w:tab w:val="clear" w:pos="708"/>
          <w:tab w:val="left" w:pos="1134" w:leader="none"/>
        </w:tabs>
        <w:bidi w:val="0"/>
        <w:ind w:left="0" w:right="0" w:firstLine="851"/>
        <w:jc w:val="both"/>
        <w:rPr/>
      </w:pPr>
      <w:r>
        <w:rPr>
          <w:rFonts w:ascii="Times New Roman" w:hAnsi="Times New Roman"/>
          <w:sz w:val="28"/>
          <w:szCs w:val="28"/>
          <w:lang w:val="ru-RU" w:eastAsia="ru-RU"/>
        </w:rPr>
        <w:t>6. Часть 1 статьи 3 «</w:t>
      </w:r>
      <w:r>
        <w:rPr>
          <w:rFonts w:ascii="Times New Roman" w:hAnsi="Times New Roman"/>
          <w:sz w:val="28"/>
          <w:szCs w:val="28"/>
        </w:rPr>
        <w:t>Границы поселения</w:t>
      </w:r>
      <w:r>
        <w:rPr>
          <w:rFonts w:ascii="Times New Roman" w:hAnsi="Times New Roman"/>
          <w:sz w:val="28"/>
          <w:szCs w:val="28"/>
          <w:lang w:val="ru-RU" w:eastAsia="ru-RU"/>
        </w:rPr>
        <w:t>» изложить в следующей редакции:</w:t>
      </w:r>
    </w:p>
    <w:p>
      <w:pPr>
        <w:pStyle w:val="PlainText"/>
        <w:widowControl w:val="false"/>
        <w:tabs>
          <w:tab w:val="clear" w:pos="708"/>
          <w:tab w:val="left" w:pos="1134" w:leader="none"/>
        </w:tabs>
        <w:bidi w:val="0"/>
        <w:ind w:left="0" w:right="0" w:firstLine="851"/>
        <w:jc w:val="both"/>
        <w:rPr/>
      </w:pPr>
      <w:r>
        <w:rPr>
          <w:rFonts w:ascii="Times New Roman" w:hAnsi="Times New Roman"/>
          <w:sz w:val="28"/>
          <w:szCs w:val="28"/>
          <w:lang w:val="ru-RU" w:eastAsia="ru-RU"/>
        </w:rPr>
        <w:t>«</w:t>
      </w:r>
      <w:r>
        <w:rPr>
          <w:rFonts w:ascii="Times New Roman" w:hAnsi="Times New Roman"/>
          <w:sz w:val="28"/>
          <w:szCs w:val="28"/>
        </w:rPr>
        <w:t xml:space="preserve">1. Местное самоуправление в поселении осуществляется в границах поселения, установленных Законом Краснодарского края </w:t>
      </w:r>
      <w:r>
        <w:rPr>
          <w:rFonts w:ascii="Times New Roman" w:hAnsi="Times New Roman"/>
          <w:sz w:val="28"/>
          <w:szCs w:val="28"/>
          <w:lang w:val="ru-RU" w:eastAsia="ru-RU"/>
        </w:rPr>
        <w:t xml:space="preserve">от </w:t>
      </w:r>
      <w:r>
        <w:rPr>
          <w:rFonts w:ascii="Times New Roman" w:hAnsi="Times New Roman"/>
          <w:sz w:val="28"/>
          <w:szCs w:val="28"/>
        </w:rPr>
        <w:t>05.05.2004 года № 697- КЗ</w:t>
      </w:r>
      <w:r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«Об установлении границ муниципального образования </w:t>
      </w:r>
      <w:r>
        <w:rPr>
          <w:rFonts w:ascii="Times New Roman" w:hAnsi="Times New Roman"/>
          <w:sz w:val="28"/>
          <w:szCs w:val="28"/>
          <w:lang w:val="ru-RU" w:eastAsia="ru-RU"/>
        </w:rPr>
        <w:t>Каневской</w:t>
      </w:r>
      <w:r>
        <w:rPr>
          <w:rFonts w:ascii="Times New Roman" w:hAnsi="Times New Roman"/>
          <w:sz w:val="28"/>
          <w:szCs w:val="28"/>
        </w:rPr>
        <w:t xml:space="preserve"> муниципальный район Краснодарского края, наделении его статусом муниципального района, образовании в его составе муниципальных образований – </w:t>
      </w:r>
      <w:r>
        <w:rPr>
          <w:rFonts w:ascii="Times New Roman" w:hAnsi="Times New Roman"/>
          <w:sz w:val="28"/>
          <w:szCs w:val="28"/>
          <w:u w:val="single"/>
        </w:rPr>
        <w:t>городских (городского</w:t>
      </w:r>
      <w:r>
        <w:rPr>
          <w:rFonts w:ascii="Times New Roman" w:hAnsi="Times New Roman"/>
          <w:sz w:val="28"/>
          <w:szCs w:val="28"/>
        </w:rPr>
        <w:t xml:space="preserve">) и сельских поселений </w:t>
      </w:r>
      <w:r>
        <w:rPr>
          <w:szCs w:val="28"/>
        </w:rPr>
        <w:t>–</w:t>
      </w:r>
      <w:r>
        <w:rPr>
          <w:szCs w:val="28"/>
          <w:lang w:val="ru-RU" w:eastAsia="ru-RU"/>
        </w:rPr>
        <w:t xml:space="preserve"> </w:t>
      </w:r>
      <w:r>
        <w:rPr>
          <w:rFonts w:ascii="Times New Roman" w:hAnsi="Times New Roman"/>
          <w:sz w:val="28"/>
          <w:szCs w:val="28"/>
        </w:rPr>
        <w:t>и установлении их границ».</w:t>
      </w:r>
      <w:r>
        <w:rPr>
          <w:rFonts w:ascii="Times New Roman" w:hAnsi="Times New Roman"/>
          <w:sz w:val="28"/>
          <w:szCs w:val="28"/>
          <w:lang w:val="ru-RU" w:eastAsia="ru-RU"/>
        </w:rPr>
        <w:t>».</w:t>
      </w:r>
    </w:p>
    <w:p>
      <w:pPr>
        <w:pStyle w:val="PlainText"/>
        <w:widowControl w:val="false"/>
        <w:tabs>
          <w:tab w:val="clear" w:pos="708"/>
          <w:tab w:val="left" w:pos="1134" w:leader="none"/>
        </w:tabs>
        <w:bidi w:val="0"/>
        <w:ind w:left="0" w:right="0" w:firstLine="851"/>
        <w:jc w:val="both"/>
        <w:rPr/>
      </w:pPr>
      <w:r>
        <w:rPr>
          <w:rFonts w:ascii="Times New Roman" w:hAnsi="Times New Roman"/>
          <w:sz w:val="28"/>
          <w:szCs w:val="28"/>
          <w:lang w:val="ru-RU" w:eastAsia="ru-RU"/>
        </w:rPr>
        <w:t>7. Часть 1 статьи 23 «</w:t>
      </w:r>
      <w:r>
        <w:rPr>
          <w:rFonts w:ascii="Times New Roman" w:hAnsi="Times New Roman"/>
          <w:sz w:val="28"/>
          <w:szCs w:val="28"/>
        </w:rPr>
        <w:t>Структура органов местного самоуправления поселения</w:t>
      </w:r>
      <w:r>
        <w:rPr>
          <w:rFonts w:ascii="Times New Roman" w:hAnsi="Times New Roman"/>
          <w:sz w:val="28"/>
          <w:szCs w:val="28"/>
          <w:lang w:val="ru-RU" w:eastAsia="ru-RU"/>
        </w:rPr>
        <w:t>» изложить в следующей редакции:</w:t>
      </w:r>
    </w:p>
    <w:p>
      <w:pPr>
        <w:pStyle w:val="Normal"/>
        <w:widowControl w:val="false"/>
        <w:bidi w:val="0"/>
        <w:ind w:left="0" w:right="0" w:firstLine="851"/>
        <w:jc w:val="both"/>
        <w:rPr/>
      </w:pPr>
      <w:r>
        <w:rPr>
          <w:rFonts w:ascii="Times New Roman" w:hAnsi="Times New Roman"/>
          <w:sz w:val="28"/>
          <w:szCs w:val="28"/>
        </w:rPr>
        <w:t>«1. Решение вопросов местного значения в поселении осуществляют:</w:t>
      </w:r>
    </w:p>
    <w:p>
      <w:pPr>
        <w:pStyle w:val="Normal"/>
        <w:widowControl w:val="false"/>
        <w:bidi w:val="0"/>
        <w:ind w:left="0" w:right="0" w:firstLine="851"/>
        <w:jc w:val="both"/>
        <w:rPr/>
      </w:pPr>
      <w:r>
        <w:rPr>
          <w:rFonts w:ascii="Times New Roman" w:hAnsi="Times New Roman"/>
          <w:sz w:val="28"/>
          <w:szCs w:val="28"/>
        </w:rPr>
        <w:t>совет Придорожного сельского поселения Каневского муниципального района Краснодарского края, являющийся представительным органом поселения, далее по тексту устава – Совет;</w:t>
      </w:r>
    </w:p>
    <w:p>
      <w:pPr>
        <w:pStyle w:val="Normal"/>
        <w:widowControl w:val="false"/>
        <w:bidi w:val="0"/>
        <w:ind w:left="0" w:right="0" w:firstLine="851"/>
        <w:jc w:val="both"/>
        <w:rPr/>
      </w:pPr>
      <w:r>
        <w:rPr>
          <w:rFonts w:ascii="Times New Roman" w:hAnsi="Times New Roman"/>
          <w:sz w:val="28"/>
          <w:szCs w:val="28"/>
        </w:rPr>
        <w:t>глава Придорожного сельского поселения Каневского муниципального района Краснодарского края, возглавляющий администрацию поселения, далее по тексту устава – глава поселения;</w:t>
      </w:r>
    </w:p>
    <w:p>
      <w:pPr>
        <w:pStyle w:val="Normal"/>
        <w:widowControl w:val="false"/>
        <w:bidi w:val="0"/>
        <w:ind w:left="0" w:right="0" w:firstLine="851"/>
        <w:jc w:val="both"/>
        <w:rPr/>
      </w:pPr>
      <w:r>
        <w:rPr>
          <w:rFonts w:ascii="Times New Roman" w:hAnsi="Times New Roman"/>
          <w:sz w:val="28"/>
          <w:szCs w:val="28"/>
        </w:rPr>
        <w:t>администрация Придорожного сельского поселения Каневского муниципального района Краснодарского края, являющаяся исполнительно-распорядительным органом поселения, далее по тексту устава – администрация.</w:t>
      </w:r>
    </w:p>
    <w:p>
      <w:pPr>
        <w:pStyle w:val="Normal"/>
        <w:widowControl w:val="false"/>
        <w:bidi w:val="0"/>
        <w:ind w:left="0" w:right="0" w:firstLine="851"/>
        <w:jc w:val="both"/>
        <w:rPr/>
      </w:pPr>
      <w:r>
        <w:rPr>
          <w:rFonts w:ascii="Times New Roman" w:hAnsi="Times New Roman"/>
          <w:sz w:val="28"/>
          <w:szCs w:val="28"/>
        </w:rPr>
        <w:t>Органы местного самоуправления обладают собственными полномочиями по решению вопросов местного значения.».</w:t>
      </w:r>
    </w:p>
    <w:p>
      <w:pPr>
        <w:pStyle w:val="PlainText"/>
        <w:widowControl w:val="false"/>
        <w:tabs>
          <w:tab w:val="clear" w:pos="708"/>
          <w:tab w:val="left" w:pos="1134" w:leader="none"/>
        </w:tabs>
        <w:bidi w:val="0"/>
        <w:ind w:left="0" w:right="0" w:firstLine="851"/>
        <w:jc w:val="both"/>
        <w:rPr/>
      </w:pPr>
      <w:r>
        <w:rPr>
          <w:rFonts w:ascii="Times New Roman" w:hAnsi="Times New Roman"/>
          <w:sz w:val="28"/>
          <w:szCs w:val="28"/>
          <w:lang w:val="ru-RU" w:eastAsia="ru-RU"/>
        </w:rPr>
        <w:t>8</w:t>
      </w:r>
      <w:r>
        <w:rPr>
          <w:rFonts w:ascii="Times New Roman" w:hAnsi="Times New Roman"/>
          <w:sz w:val="28"/>
          <w:szCs w:val="28"/>
        </w:rPr>
        <w:t>. Пункт 22 статьи 8 "Вопросы местного значения поселения" изложить в следующей редакции:</w:t>
      </w:r>
    </w:p>
    <w:p>
      <w:pPr>
        <w:pStyle w:val="ConsNormal"/>
        <w:bidi w:val="0"/>
        <w:ind w:left="0" w:right="0" w:firstLine="851"/>
        <w:jc w:val="both"/>
        <w:rPr/>
      </w:pPr>
      <w:r>
        <w:rPr>
          <w:rFonts w:ascii="Times New Roman" w:hAnsi="Times New Roman"/>
          <w:sz w:val="28"/>
          <w:szCs w:val="28"/>
        </w:rPr>
        <w:t>"22) организация и осуществление мероприятий по работе с детьми и молодежью, участие в реализации молодежной политики, разработка и реализация мер по обеспечению и защите прав и законных интересов молодежи, разработка и реализация муниципальных программ по основным направлениям реализации молодежной политики, организация и осуществление мониторинга реализации молодежной политики в поселении;".</w:t>
      </w:r>
    </w:p>
    <w:p>
      <w:pPr>
        <w:pStyle w:val="PlainText"/>
        <w:widowControl w:val="false"/>
        <w:tabs>
          <w:tab w:val="clear" w:pos="708"/>
          <w:tab w:val="left" w:pos="1134" w:leader="none"/>
        </w:tabs>
        <w:bidi w:val="0"/>
        <w:ind w:left="0" w:right="0" w:firstLine="851"/>
        <w:jc w:val="both"/>
        <w:rPr/>
      </w:pPr>
      <w:r>
        <w:rPr>
          <w:rFonts w:ascii="Times New Roman" w:hAnsi="Times New Roman"/>
          <w:sz w:val="28"/>
          <w:szCs w:val="28"/>
          <w:lang w:val="ru-RU" w:eastAsia="ru-RU"/>
        </w:rPr>
        <w:t>9</w:t>
      </w:r>
      <w:r>
        <w:rPr>
          <w:rFonts w:ascii="Times New Roman" w:hAnsi="Times New Roman"/>
          <w:sz w:val="28"/>
          <w:szCs w:val="28"/>
        </w:rPr>
        <w:t>. Статью 8 "Вопросы местного значения поселения" дополнить пунктом 29 следующего содержания:</w:t>
      </w:r>
    </w:p>
    <w:p>
      <w:pPr>
        <w:pStyle w:val="Normal"/>
        <w:bidi w:val="0"/>
        <w:ind w:left="0" w:right="0" w:firstLine="851"/>
        <w:jc w:val="both"/>
        <w:rPr/>
      </w:pPr>
      <w:r>
        <w:rPr>
          <w:rFonts w:eastAsia="Calibri" w:ascii="Times New Roman" w:hAnsi="Times New Roman"/>
          <w:color w:val="000000"/>
          <w:sz w:val="28"/>
          <w:szCs w:val="28"/>
        </w:rPr>
        <w:t>"29) </w:t>
      </w:r>
      <w:r>
        <w:rPr>
          <w:rFonts w:ascii="Times New Roman" w:hAnsi="Times New Roman"/>
          <w:sz w:val="28"/>
          <w:szCs w:val="28"/>
        </w:rPr>
        <w:t>осуществление учета личных подсобных хозяйств, которые ведут граждане в соответствии с Федеральным законом от 07.07.2003 № 112-ФЗ "О личном подсобном хозяйстве", в похозяйственных книгах.".</w:t>
      </w:r>
    </w:p>
    <w:p>
      <w:pPr>
        <w:pStyle w:val="PlainText"/>
        <w:widowControl w:val="false"/>
        <w:tabs>
          <w:tab w:val="clear" w:pos="708"/>
          <w:tab w:val="left" w:pos="1134" w:leader="none"/>
        </w:tabs>
        <w:bidi w:val="0"/>
        <w:ind w:left="0" w:right="0" w:firstLine="851"/>
        <w:jc w:val="both"/>
        <w:rPr/>
      </w:pPr>
      <w:r>
        <w:rPr>
          <w:rFonts w:ascii="Times New Roman" w:hAnsi="Times New Roman"/>
          <w:sz w:val="28"/>
          <w:szCs w:val="28"/>
          <w:lang w:val="ru-RU" w:eastAsia="ru-RU"/>
        </w:rPr>
        <w:t>10</w:t>
      </w:r>
      <w:r>
        <w:rPr>
          <w:rFonts w:ascii="Times New Roman" w:hAnsi="Times New Roman"/>
          <w:sz w:val="28"/>
          <w:szCs w:val="28"/>
        </w:rPr>
        <w:t>. Пункты 11, 12 части 1 статьи 10 "Полномочия органов местного самоуправления по решению вопросов местного значения" изложить в следующей редакции:</w:t>
      </w:r>
    </w:p>
    <w:p>
      <w:pPr>
        <w:pStyle w:val="ConsNormal"/>
        <w:bidi w:val="0"/>
        <w:ind w:left="0" w:right="0" w:firstLine="851"/>
        <w:jc w:val="both"/>
        <w:rPr/>
      </w:pPr>
      <w:r>
        <w:rPr>
          <w:rFonts w:ascii="Times New Roman" w:hAnsi="Times New Roman"/>
          <w:sz w:val="28"/>
          <w:szCs w:val="28"/>
        </w:rPr>
        <w:t>"11) учреждение печатного средства массовой информации и (или) сетевого издания для обнародования муниципальных правовых актов, доведения до сведения жителей муниципального образования официальной информации;</w:t>
      </w:r>
    </w:p>
    <w:p>
      <w:pPr>
        <w:pStyle w:val="WW2"/>
        <w:tabs>
          <w:tab w:val="clear" w:pos="708"/>
          <w:tab w:val="left" w:pos="1211" w:leader="none"/>
        </w:tabs>
        <w:bidi w:val="0"/>
        <w:spacing w:lineRule="atLeast" w:line="100"/>
        <w:ind w:left="0" w:right="0" w:firstLine="851"/>
        <w:jc w:val="both"/>
        <w:rPr/>
      </w:pPr>
      <w:r>
        <w:rPr>
          <w:sz w:val="28"/>
          <w:szCs w:val="28"/>
        </w:rPr>
        <w:t>12) осуществление международных и внешнеэкономических связей в соответствии с Федеральным законом от 06.10.2003 № 131-ФЗ "Об общих принципах организации местного самоуправления в Российской Федерации";".</w:t>
      </w:r>
    </w:p>
    <w:p>
      <w:pPr>
        <w:pStyle w:val="WW2"/>
        <w:tabs>
          <w:tab w:val="clear" w:pos="708"/>
          <w:tab w:val="left" w:pos="1211" w:leader="none"/>
        </w:tabs>
        <w:bidi w:val="0"/>
        <w:spacing w:lineRule="atLeast" w:line="100"/>
        <w:ind w:left="0" w:right="0" w:firstLine="851"/>
        <w:jc w:val="both"/>
        <w:rPr/>
      </w:pPr>
      <w:r>
        <w:rPr>
          <w:sz w:val="28"/>
          <w:szCs w:val="28"/>
        </w:rPr>
        <w:t>11. Часть 6 статьи 25 "Статус депутата Совета" дополнить пунктом 5.1 следующего содержания:</w:t>
      </w:r>
    </w:p>
    <w:p>
      <w:pPr>
        <w:pStyle w:val="WW2"/>
        <w:tabs>
          <w:tab w:val="clear" w:pos="708"/>
          <w:tab w:val="left" w:pos="1211" w:leader="none"/>
        </w:tabs>
        <w:bidi w:val="0"/>
        <w:spacing w:lineRule="atLeast" w:line="100"/>
        <w:ind w:left="0" w:right="0" w:firstLine="851"/>
        <w:jc w:val="both"/>
        <w:rPr/>
      </w:pPr>
      <w:r>
        <w:rPr>
          <w:sz w:val="28"/>
          <w:szCs w:val="28"/>
        </w:rPr>
        <w:t xml:space="preserve">"5.1) </w:t>
      </w:r>
      <w:r>
        <w:rPr>
          <w:rFonts w:eastAsia="Times New Roman"/>
          <w:kern w:val="0"/>
          <w:sz w:val="28"/>
          <w:szCs w:val="28"/>
          <w:lang w:eastAsia="ru-RU"/>
        </w:rPr>
        <w:t>приобретения им статуса иностранного агента;".</w:t>
      </w:r>
    </w:p>
    <w:p>
      <w:pPr>
        <w:pStyle w:val="PlainText"/>
        <w:widowControl w:val="false"/>
        <w:tabs>
          <w:tab w:val="clear" w:pos="708"/>
          <w:tab w:val="left" w:pos="1134" w:leader="none"/>
        </w:tabs>
        <w:bidi w:val="0"/>
        <w:ind w:left="0" w:right="0" w:firstLine="851"/>
        <w:jc w:val="both"/>
        <w:rPr/>
      </w:pPr>
      <w:r>
        <w:rPr>
          <w:rFonts w:ascii="Times New Roman" w:hAnsi="Times New Roman"/>
          <w:sz w:val="28"/>
          <w:szCs w:val="28"/>
          <w:lang w:val="ru-RU" w:eastAsia="ru-RU"/>
        </w:rPr>
        <w:t>12</w:t>
      </w:r>
      <w:r>
        <w:rPr>
          <w:rFonts w:ascii="Times New Roman" w:hAnsi="Times New Roman"/>
          <w:sz w:val="28"/>
          <w:szCs w:val="28"/>
        </w:rPr>
        <w:t>. Статью 25 "Статус депутата Совета" дополнить частью 10 следующего содержания:</w:t>
      </w:r>
    </w:p>
    <w:p>
      <w:pPr>
        <w:pStyle w:val="Normal"/>
        <w:bidi w:val="0"/>
        <w:ind w:left="0" w:right="0" w:firstLine="851"/>
        <w:jc w:val="both"/>
        <w:rPr/>
      </w:pPr>
      <w:r>
        <w:rPr>
          <w:rFonts w:ascii="Times New Roman" w:hAnsi="Times New Roman"/>
          <w:bCs/>
          <w:iCs/>
          <w:sz w:val="28"/>
          <w:szCs w:val="28"/>
        </w:rPr>
        <w:t>"</w:t>
      </w:r>
      <w:r>
        <w:rPr>
          <w:rFonts w:eastAsia="Calibri" w:ascii="Times New Roman" w:hAnsi="Times New Roman"/>
          <w:sz w:val="28"/>
          <w:szCs w:val="28"/>
        </w:rPr>
        <w:t xml:space="preserve">10. Депутат Совета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</w:t>
      </w:r>
      <w:r>
        <w:rPr>
          <w:rFonts w:ascii="Times New Roman" w:hAnsi="Times New Roman"/>
          <w:sz w:val="28"/>
          <w:szCs w:val="28"/>
        </w:rPr>
        <w:t xml:space="preserve">Федеральным законом от 06.10.2003 № 131-ФЗ "Об общих принципах организации местного самоуправления в Российской Федерации" </w:t>
      </w:r>
      <w:r>
        <w:rPr>
          <w:rFonts w:eastAsia="Calibri" w:ascii="Times New Roman" w:hAnsi="Times New Roman"/>
          <w:sz w:val="28"/>
          <w:szCs w:val="28"/>
        </w:rPr>
        <w:t>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него обстоятельств в порядке, предусмотренном частями 3 - 6 статьи 13 Федерального закона от 25.12.2008 № 273-ФЗ "О противодействии коррупции".</w:t>
      </w:r>
      <w:r>
        <w:rPr>
          <w:rFonts w:ascii="Times New Roman" w:hAnsi="Times New Roman"/>
          <w:bCs/>
          <w:iCs/>
          <w:sz w:val="28"/>
          <w:szCs w:val="28"/>
        </w:rPr>
        <w:t>".</w:t>
      </w:r>
    </w:p>
    <w:p>
      <w:pPr>
        <w:pStyle w:val="Normal"/>
        <w:bidi w:val="0"/>
        <w:ind w:left="0" w:right="0" w:firstLine="851"/>
        <w:jc w:val="both"/>
        <w:rPr/>
      </w:pPr>
      <w:r>
        <w:rPr>
          <w:rFonts w:ascii="Times New Roman" w:hAnsi="Times New Roman"/>
          <w:bCs/>
          <w:iCs/>
          <w:sz w:val="28"/>
          <w:szCs w:val="28"/>
        </w:rPr>
        <w:t>13. Пункт 23 части 2 статьи 26 "</w:t>
      </w:r>
      <w:r>
        <w:rPr>
          <w:rFonts w:ascii="Times New Roman" w:hAnsi="Times New Roman"/>
          <w:sz w:val="28"/>
          <w:szCs w:val="28"/>
        </w:rPr>
        <w:t>Компетенция Совета" признать утратившим силу.</w:t>
      </w:r>
    </w:p>
    <w:p>
      <w:pPr>
        <w:pStyle w:val="PlainText"/>
        <w:widowControl w:val="false"/>
        <w:tabs>
          <w:tab w:val="clear" w:pos="708"/>
          <w:tab w:val="left" w:pos="1134" w:leader="none"/>
        </w:tabs>
        <w:bidi w:val="0"/>
        <w:ind w:left="0" w:right="0" w:firstLine="851"/>
        <w:jc w:val="both"/>
        <w:rPr/>
      </w:pPr>
      <w:r>
        <w:rPr>
          <w:rFonts w:ascii="Times New Roman" w:hAnsi="Times New Roman"/>
          <w:sz w:val="28"/>
          <w:szCs w:val="28"/>
          <w:lang w:val="ru-RU" w:eastAsia="ru-RU"/>
        </w:rPr>
        <w:t>14</w:t>
      </w:r>
      <w:r>
        <w:rPr>
          <w:rFonts w:ascii="Times New Roman" w:hAnsi="Times New Roman"/>
          <w:sz w:val="28"/>
          <w:szCs w:val="28"/>
        </w:rPr>
        <w:t>. Статью 31 "Глава поселения" дополнить частью 13 следующего содержания:</w:t>
      </w:r>
    </w:p>
    <w:p>
      <w:pPr>
        <w:pStyle w:val="PlainText"/>
        <w:widowControl w:val="false"/>
        <w:tabs>
          <w:tab w:val="clear" w:pos="708"/>
          <w:tab w:val="left" w:pos="1134" w:leader="none"/>
        </w:tabs>
        <w:bidi w:val="0"/>
        <w:ind w:left="0" w:right="0" w:firstLine="851"/>
        <w:jc w:val="both"/>
        <w:rPr/>
      </w:pPr>
      <w:r>
        <w:rPr>
          <w:rFonts w:eastAsia="Calibri" w:ascii="Times New Roman" w:hAnsi="Times New Roman"/>
          <w:sz w:val="28"/>
          <w:szCs w:val="28"/>
        </w:rPr>
        <w:t xml:space="preserve">"13. Глава </w:t>
      </w:r>
      <w:r>
        <w:rPr>
          <w:rFonts w:ascii="Times New Roman" w:hAnsi="Times New Roman"/>
          <w:bCs/>
          <w:iCs/>
          <w:sz w:val="28"/>
          <w:szCs w:val="28"/>
        </w:rPr>
        <w:t xml:space="preserve">поселения </w:t>
      </w:r>
      <w:r>
        <w:rPr>
          <w:rFonts w:eastAsia="Calibri" w:ascii="Times New Roman" w:hAnsi="Times New Roman"/>
          <w:sz w:val="28"/>
          <w:szCs w:val="28"/>
        </w:rPr>
        <w:t xml:space="preserve">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</w:t>
      </w:r>
      <w:r>
        <w:rPr>
          <w:rFonts w:ascii="Times New Roman" w:hAnsi="Times New Roman"/>
          <w:sz w:val="28"/>
          <w:szCs w:val="28"/>
        </w:rPr>
        <w:t xml:space="preserve">Федеральным законом от 06.10.2003 № 131-ФЗ "Об общих принципах организации местного самоуправления в Российской Федерации" </w:t>
      </w:r>
      <w:r>
        <w:rPr>
          <w:rFonts w:eastAsia="Calibri" w:ascii="Times New Roman" w:hAnsi="Times New Roman"/>
          <w:sz w:val="28"/>
          <w:szCs w:val="28"/>
        </w:rPr>
        <w:t xml:space="preserve">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него обстоятельств в порядке, предусмотренном частями 3 - 6 статьи 13 Федерального закона от 25.12.2008 № 273-ФЗ </w:t>
      </w:r>
      <w:r>
        <w:rPr>
          <w:rFonts w:ascii="Times New Roman" w:hAnsi="Times New Roman"/>
          <w:sz w:val="28"/>
          <w:szCs w:val="28"/>
        </w:rPr>
        <w:t>"</w:t>
      </w:r>
      <w:r>
        <w:rPr>
          <w:rFonts w:eastAsia="Calibri" w:ascii="Times New Roman" w:hAnsi="Times New Roman"/>
          <w:sz w:val="28"/>
          <w:szCs w:val="28"/>
        </w:rPr>
        <w:t>О противодействии коррупции</w:t>
      </w:r>
      <w:r>
        <w:rPr>
          <w:rFonts w:ascii="Times New Roman" w:hAnsi="Times New Roman"/>
          <w:sz w:val="28"/>
          <w:szCs w:val="28"/>
        </w:rPr>
        <w:t>".".</w:t>
      </w:r>
    </w:p>
    <w:p>
      <w:pPr>
        <w:pStyle w:val="Normal"/>
        <w:widowControl w:val="false"/>
        <w:bidi w:val="0"/>
        <w:ind w:left="0" w:right="0" w:firstLine="851"/>
        <w:jc w:val="both"/>
        <w:rPr/>
      </w:pPr>
      <w:r>
        <w:rPr>
          <w:rFonts w:ascii="Times New Roman" w:hAnsi="Times New Roman"/>
          <w:sz w:val="28"/>
          <w:szCs w:val="28"/>
        </w:rPr>
        <w:t>15. В части 5 статьи 34 "Гарантии осуществления полномочий главы поселения, депутата Совета" слова "</w:t>
      </w:r>
      <w:r>
        <w:rPr>
          <w:rFonts w:eastAsia="Calibri" w:ascii="Times New Roman" w:hAnsi="Times New Roman"/>
          <w:sz w:val="28"/>
          <w:szCs w:val="28"/>
        </w:rPr>
        <w:t>пунктами 5 – 8 части 10" заменить словами</w:t>
      </w:r>
      <w:r>
        <w:rPr>
          <w:rFonts w:ascii="Times New Roman" w:hAnsi="Times New Roman"/>
          <w:sz w:val="28"/>
          <w:szCs w:val="28"/>
        </w:rPr>
        <w:t xml:space="preserve"> "</w:t>
      </w:r>
      <w:r>
        <w:rPr>
          <w:rFonts w:eastAsia="Calibri" w:ascii="Times New Roman" w:hAnsi="Times New Roman"/>
          <w:sz w:val="28"/>
          <w:szCs w:val="28"/>
        </w:rPr>
        <w:t>пунктами 5 – 8 и 9.2 части 10".</w:t>
      </w:r>
    </w:p>
    <w:p>
      <w:pPr>
        <w:pStyle w:val="PlainText"/>
        <w:widowControl w:val="false"/>
        <w:tabs>
          <w:tab w:val="clear" w:pos="708"/>
          <w:tab w:val="left" w:pos="1134" w:leader="none"/>
        </w:tabs>
        <w:bidi w:val="0"/>
        <w:ind w:left="0" w:right="0" w:firstLine="851"/>
        <w:jc w:val="both"/>
        <w:rPr/>
      </w:pPr>
      <w:r>
        <w:rPr>
          <w:rFonts w:ascii="Times New Roman" w:hAnsi="Times New Roman"/>
          <w:sz w:val="28"/>
          <w:szCs w:val="28"/>
          <w:lang w:val="ru-RU" w:eastAsia="ru-RU"/>
        </w:rPr>
        <w:t>16</w:t>
      </w:r>
      <w:r>
        <w:rPr>
          <w:rFonts w:ascii="Times New Roman" w:hAnsi="Times New Roman"/>
          <w:sz w:val="28"/>
          <w:szCs w:val="28"/>
        </w:rPr>
        <w:t>. Пункт 5 статьи 38 "Полномочия администрации в области использования автомобильных дорог, осуществления дорожной деятельности" признать утратившим силу.</w:t>
      </w:r>
    </w:p>
    <w:p>
      <w:pPr>
        <w:pStyle w:val="PlainText"/>
        <w:widowControl w:val="false"/>
        <w:tabs>
          <w:tab w:val="clear" w:pos="708"/>
          <w:tab w:val="left" w:pos="1134" w:leader="none"/>
        </w:tabs>
        <w:bidi w:val="0"/>
        <w:ind w:left="0" w:right="0" w:firstLine="851"/>
        <w:jc w:val="both"/>
        <w:rPr/>
      </w:pPr>
      <w:r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  <w:lang w:val="ru-RU" w:eastAsia="ru-RU"/>
        </w:rPr>
        <w:t>7</w:t>
      </w:r>
      <w:r>
        <w:rPr>
          <w:rFonts w:ascii="Times New Roman" w:hAnsi="Times New Roman"/>
          <w:sz w:val="28"/>
          <w:szCs w:val="28"/>
        </w:rPr>
        <w:t>. Статью 61 "Вступление в силу муниципальных правовых актов" изложить в следующей редакции:</w:t>
      </w:r>
    </w:p>
    <w:p>
      <w:pPr>
        <w:pStyle w:val="2"/>
        <w:bidi w:val="0"/>
        <w:ind w:left="0" w:right="0" w:firstLine="851"/>
        <w:jc w:val="both"/>
        <w:rPr/>
      </w:pPr>
      <w:r>
        <w:rPr>
          <w:rFonts w:ascii="Times New Roman" w:hAnsi="Times New Roman"/>
          <w:szCs w:val="28"/>
        </w:rPr>
        <w:t>"Статья 61. Вступление в силу и обнародование муниципальных правовых актов</w:t>
      </w:r>
    </w:p>
    <w:p>
      <w:pPr>
        <w:pStyle w:val="ConsNormal"/>
        <w:bidi w:val="0"/>
        <w:ind w:left="0" w:right="0" w:firstLine="851"/>
        <w:jc w:val="both"/>
        <w:rPr/>
      </w:pPr>
      <w:r>
        <w:rPr>
          <w:rFonts w:ascii="Times New Roman" w:hAnsi="Times New Roman"/>
          <w:sz w:val="28"/>
          <w:szCs w:val="28"/>
        </w:rPr>
        <w:t>1. Муниципальные правовые акты вступают в силу со дня их подписания, если иное не установлено в муниципальном правовом акте.</w:t>
      </w:r>
    </w:p>
    <w:p>
      <w:pPr>
        <w:pStyle w:val="ConsNormal"/>
        <w:tabs>
          <w:tab w:val="clear" w:pos="708"/>
          <w:tab w:val="left" w:pos="-2160" w:leader="none"/>
        </w:tabs>
        <w:bidi w:val="0"/>
        <w:ind w:left="0" w:right="0" w:firstLine="851"/>
        <w:jc w:val="both"/>
        <w:rPr/>
      </w:pPr>
      <w:r>
        <w:rPr>
          <w:rFonts w:ascii="Times New Roman" w:hAnsi="Times New Roman"/>
          <w:sz w:val="28"/>
          <w:szCs w:val="28"/>
        </w:rPr>
        <w:t>2. Решения Совета об установлении или отмене местных налогов, о внесении изменений в порядок их уплаты вступают в силу не ранее, чем по истечении одного месяца со дня их официального опубликования, и не ранее 1-го числа очередного налогового периода по соответствующему налогу, за исключением случаев, предусмотренных Налоговым кодексом Российской Федерации.</w:t>
      </w:r>
    </w:p>
    <w:p>
      <w:pPr>
        <w:pStyle w:val="Normal"/>
        <w:bidi w:val="0"/>
        <w:ind w:left="0" w:right="0" w:firstLine="851"/>
        <w:jc w:val="both"/>
        <w:rPr/>
      </w:pPr>
      <w:r>
        <w:rPr>
          <w:rFonts w:ascii="Times New Roman" w:hAnsi="Times New Roman"/>
          <w:sz w:val="28"/>
          <w:szCs w:val="28"/>
        </w:rPr>
        <w:t xml:space="preserve">3. Муниципальные нормативные правовые акты, затрагивающие права, свободы и обязанности человека и гражданина, муниципальные нормативные правовые акты, </w:t>
      </w:r>
      <w:r>
        <w:rPr>
          <w:rFonts w:eastAsia="Calibri" w:ascii="Times New Roman" w:hAnsi="Times New Roman"/>
          <w:sz w:val="28"/>
          <w:szCs w:val="28"/>
        </w:rPr>
        <w:t xml:space="preserve">устанавливающие правовой статус организаций, учредителем которых выступает поселение, а также соглашения, заключаемые между органами местного самоуправления, </w:t>
      </w:r>
      <w:r>
        <w:rPr>
          <w:rFonts w:ascii="Times New Roman" w:hAnsi="Times New Roman"/>
          <w:sz w:val="28"/>
          <w:szCs w:val="28"/>
        </w:rPr>
        <w:t>вступают в силу после их официального обнародования.</w:t>
      </w:r>
    </w:p>
    <w:p>
      <w:pPr>
        <w:pStyle w:val="Normal"/>
        <w:bidi w:val="0"/>
        <w:ind w:left="0" w:right="0" w:firstLine="851"/>
        <w:jc w:val="both"/>
        <w:rPr/>
      </w:pPr>
      <w:r>
        <w:rPr>
          <w:rFonts w:ascii="Times New Roman" w:hAnsi="Times New Roman"/>
          <w:sz w:val="28"/>
          <w:szCs w:val="28"/>
        </w:rPr>
        <w:t xml:space="preserve">4. Органы местного самоуправления, их должностные лица обеспечивают возможность ознакомления граждан, проживающих на территории поселения, с муниципальными правовыми актами, </w:t>
      </w:r>
      <w:r>
        <w:rPr>
          <w:rFonts w:eastAsia="Calibri" w:ascii="Times New Roman" w:hAnsi="Times New Roman"/>
          <w:sz w:val="28"/>
          <w:szCs w:val="28"/>
        </w:rPr>
        <w:t>соглашениями, заключенными между органами местного самоуправления,</w:t>
      </w:r>
      <w:r>
        <w:rPr>
          <w:rFonts w:ascii="Times New Roman" w:hAnsi="Times New Roman"/>
          <w:sz w:val="28"/>
          <w:szCs w:val="28"/>
        </w:rPr>
        <w:t xml:space="preserve"> за исключением муниципальных правовых актов или их отдельных положений, содержащих сведения, распространение которых ограничено федеральным законом.</w:t>
      </w:r>
    </w:p>
    <w:p>
      <w:pPr>
        <w:pStyle w:val="Normal"/>
        <w:bidi w:val="0"/>
        <w:ind w:left="0" w:right="0" w:firstLine="851"/>
        <w:jc w:val="both"/>
        <w:rPr/>
      </w:pPr>
      <w:r>
        <w:rPr>
          <w:rFonts w:eastAsia="Calibri" w:ascii="Times New Roman" w:hAnsi="Times New Roman"/>
          <w:sz w:val="28"/>
          <w:szCs w:val="28"/>
        </w:rPr>
        <w:t>5. Обнародование муниципального правового акта, в том числе соглашения, заключенного между органами местного самоуправления, осуществляется путем его официального опубликования.</w:t>
      </w:r>
    </w:p>
    <w:p>
      <w:pPr>
        <w:pStyle w:val="Normal"/>
        <w:widowControl w:val="false"/>
        <w:suppressAutoHyphens w:val="true"/>
        <w:bidi w:val="0"/>
        <w:ind w:left="0" w:right="0" w:firstLine="851"/>
        <w:jc w:val="both"/>
        <w:rPr/>
      </w:pPr>
      <w:r>
        <w:rPr>
          <w:rFonts w:eastAsia="Calibri" w:ascii="Times New Roman" w:hAnsi="Times New Roman"/>
          <w:sz w:val="28"/>
          <w:szCs w:val="28"/>
        </w:rPr>
        <w:t xml:space="preserve">6. </w:t>
      </w:r>
      <w:r>
        <w:rPr>
          <w:rFonts w:eastAsia="Calibri" w:ascii="Times New Roman" w:hAnsi="Times New Roman"/>
          <w:kern w:val="2"/>
          <w:sz w:val="28"/>
          <w:szCs w:val="28"/>
          <w:lang w:eastAsia="en-US"/>
        </w:rPr>
        <w:t>Официальным опубликованием муниципального правового акта, в том числе соглашения, заключенного между органами местного самоуправления, считается первая публикация его полного текста в периодическом печатном издании, распространяемом в поселении, или первое размещение его полного текста в сетевом издании.</w:t>
      </w:r>
    </w:p>
    <w:p>
      <w:pPr>
        <w:pStyle w:val="Normal"/>
        <w:widowControl w:val="false"/>
        <w:suppressAutoHyphens w:val="true"/>
        <w:bidi w:val="0"/>
        <w:ind w:left="0" w:right="0" w:firstLine="851"/>
        <w:jc w:val="both"/>
        <w:rPr/>
      </w:pPr>
      <w:r>
        <w:rPr>
          <w:rFonts w:eastAsia="Calibri" w:ascii="Times New Roman" w:hAnsi="Times New Roman"/>
          <w:kern w:val="2"/>
          <w:sz w:val="28"/>
          <w:szCs w:val="28"/>
          <w:lang w:eastAsia="en-US"/>
        </w:rPr>
        <w:t xml:space="preserve">Периодическим печатным изданием, </w:t>
      </w:r>
      <w:r>
        <w:rPr>
          <w:rFonts w:eastAsia="Andale Sans UI" w:ascii="Times New Roman" w:hAnsi="Times New Roman"/>
          <w:kern w:val="2"/>
          <w:sz w:val="28"/>
          <w:szCs w:val="28"/>
          <w:lang w:eastAsia="en-US"/>
        </w:rPr>
        <w:t xml:space="preserve">используемым для официального </w:t>
      </w:r>
      <w:r>
        <w:rPr>
          <w:rFonts w:eastAsia="Calibri" w:ascii="Times New Roman" w:hAnsi="Times New Roman"/>
          <w:kern w:val="2"/>
          <w:sz w:val="28"/>
          <w:szCs w:val="28"/>
          <w:lang w:eastAsia="en-US"/>
        </w:rPr>
        <w:t>опубликования и распространяемым в поселении</w:t>
      </w:r>
      <w:r>
        <w:rPr>
          <w:rFonts w:eastAsia="Andale Sans UI" w:ascii="Times New Roman" w:hAnsi="Times New Roman"/>
          <w:kern w:val="2"/>
          <w:sz w:val="28"/>
          <w:szCs w:val="28"/>
          <w:lang w:eastAsia="en-US"/>
        </w:rPr>
        <w:t>, является (</w:t>
      </w:r>
      <w:r>
        <w:rPr>
          <w:rFonts w:eastAsia="Andale Sans UI" w:ascii="Times New Roman" w:hAnsi="Times New Roman"/>
          <w:color w:val="000000"/>
          <w:kern w:val="2"/>
          <w:sz w:val="28"/>
          <w:szCs w:val="28"/>
          <w:lang w:eastAsia="en-US"/>
        </w:rPr>
        <w:t>общественно- политическая газета Каневского района Краснодарского края «Каневские зори</w:t>
      </w:r>
      <w:r>
        <w:rPr>
          <w:rFonts w:eastAsia="Andale Sans UI" w:ascii="Times New Roman" w:hAnsi="Times New Roman"/>
          <w:b/>
          <w:i/>
          <w:color w:val="000000"/>
          <w:kern w:val="2"/>
          <w:sz w:val="28"/>
          <w:szCs w:val="28"/>
          <w:lang w:eastAsia="en-US"/>
        </w:rPr>
        <w:t>»</w:t>
      </w:r>
      <w:r>
        <w:rPr>
          <w:rFonts w:eastAsia="Andale Sans UI" w:ascii="Times New Roman" w:hAnsi="Times New Roman"/>
          <w:kern w:val="2"/>
          <w:sz w:val="28"/>
          <w:szCs w:val="28"/>
          <w:lang w:eastAsia="en-US"/>
        </w:rPr>
        <w:t xml:space="preserve">). </w:t>
      </w:r>
    </w:p>
    <w:p>
      <w:pPr>
        <w:pStyle w:val="Normal"/>
        <w:bidi w:val="0"/>
        <w:ind w:left="0" w:right="0" w:firstLine="851"/>
        <w:jc w:val="both"/>
        <w:rPr/>
      </w:pPr>
      <w:r>
        <w:rPr>
          <w:rFonts w:ascii="Times New Roman" w:hAnsi="Times New Roman"/>
          <w:sz w:val="28"/>
          <w:szCs w:val="28"/>
        </w:rPr>
        <w:t xml:space="preserve">Сетевым изданием, используемым для официального </w:t>
      </w:r>
      <w:r>
        <w:rPr>
          <w:rFonts w:eastAsia="Calibri" w:ascii="Times New Roman" w:hAnsi="Times New Roman"/>
          <w:sz w:val="28"/>
          <w:szCs w:val="28"/>
        </w:rPr>
        <w:t xml:space="preserve">опубликования, является </w:t>
      </w:r>
      <w:r>
        <w:rPr>
          <w:rFonts w:ascii="Times New Roman" w:hAnsi="Times New Roman"/>
          <w:color w:val="000000"/>
          <w:sz w:val="28"/>
          <w:szCs w:val="28"/>
        </w:rPr>
        <w:t xml:space="preserve">Каневская телестудия, доменное имя – 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>kanevskaya</w:t>
      </w:r>
      <w:r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>tv</w:t>
      </w:r>
      <w:r>
        <w:rPr>
          <w:rFonts w:ascii="Times New Roman" w:hAnsi="Times New Roman"/>
          <w:color w:val="000000"/>
          <w:sz w:val="28"/>
          <w:szCs w:val="28"/>
        </w:rPr>
        <w:t>, свидетельство о регистрации средства массовой информации Эл № ФС77-66678 от 27 июля 2016 года</w:t>
      </w:r>
      <w:r>
        <w:rPr>
          <w:rFonts w:ascii="Times New Roman" w:hAnsi="Times New Roman"/>
          <w:sz w:val="28"/>
          <w:szCs w:val="28"/>
        </w:rPr>
        <w:t>.</w:t>
      </w:r>
    </w:p>
    <w:p>
      <w:pPr>
        <w:pStyle w:val="Normal"/>
        <w:bidi w:val="0"/>
        <w:ind w:left="0" w:right="0" w:firstLine="851"/>
        <w:jc w:val="both"/>
        <w:rPr/>
      </w:pPr>
      <w:r>
        <w:rPr>
          <w:rFonts w:eastAsia="Calibri" w:ascii="Times New Roman" w:hAnsi="Times New Roman"/>
          <w:sz w:val="28"/>
          <w:szCs w:val="28"/>
        </w:rPr>
        <w:t>Направление на официальное опубликование осуществляется путём внесения в текст документа пункта о необходимости его опубликования. Официальное опубликование</w:t>
      </w:r>
      <w:r>
        <w:rPr>
          <w:rFonts w:ascii="Times New Roman" w:hAnsi="Times New Roman"/>
          <w:sz w:val="28"/>
          <w:szCs w:val="28"/>
        </w:rPr>
        <w:t xml:space="preserve"> производится за счет средств местного бюджета.</w:t>
      </w:r>
    </w:p>
    <w:p>
      <w:pPr>
        <w:pStyle w:val="Normal"/>
        <w:bidi w:val="0"/>
        <w:ind w:left="0" w:right="0" w:firstLine="851"/>
        <w:jc w:val="both"/>
        <w:rPr/>
      </w:pPr>
      <w:r>
        <w:rPr>
          <w:rFonts w:eastAsia="Calibri" w:ascii="Times New Roman" w:hAnsi="Times New Roman"/>
          <w:sz w:val="28"/>
          <w:szCs w:val="28"/>
        </w:rPr>
        <w:t>Копии муниципальных правовых актов, соглашений, заключенных между органами местного самоуправления, подлежащих официальному опубликованию, если иное не установлено законодательством, настоящим уставом, самим муниципальным правовым актом и соглашением в течение 10 дней после их подписания и регистрации направляются с сопроводительным письмом для публикации (размещения) в соответствующие печатные и (или) сетевые издания.</w:t>
      </w:r>
    </w:p>
    <w:p>
      <w:pPr>
        <w:pStyle w:val="Normal"/>
        <w:bidi w:val="0"/>
        <w:ind w:left="0" w:right="0" w:firstLine="851"/>
        <w:jc w:val="both"/>
        <w:rPr/>
      </w:pPr>
      <w:r>
        <w:rPr>
          <w:rFonts w:eastAsia="Calibri" w:ascii="Times New Roman" w:hAnsi="Times New Roman"/>
          <w:sz w:val="28"/>
          <w:szCs w:val="28"/>
        </w:rPr>
        <w:t xml:space="preserve">Направление на официальное опубликование решений Совета, постановлений и распоряжений главы и администрации </w:t>
      </w:r>
      <w:r>
        <w:rPr>
          <w:rFonts w:ascii="Times New Roman" w:hAnsi="Times New Roman"/>
          <w:sz w:val="28"/>
          <w:szCs w:val="28"/>
        </w:rPr>
        <w:t>поселения,</w:t>
      </w:r>
      <w:r>
        <w:rPr>
          <w:rFonts w:eastAsia="Calibri" w:ascii="Times New Roman" w:hAnsi="Times New Roman"/>
          <w:sz w:val="28"/>
          <w:szCs w:val="28"/>
        </w:rPr>
        <w:t xml:space="preserve"> соглашений, заключенных между органами местного самоуправления,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eastAsia="Calibri" w:ascii="Times New Roman" w:hAnsi="Times New Roman"/>
          <w:sz w:val="28"/>
          <w:szCs w:val="28"/>
        </w:rPr>
        <w:t>осуществляет администрация. В случае принятия решения об официальном опубликовании муниципальных правовых актов иных должностных лиц местного самоуправления, направление их на официальное опубликование осуществляется соответствующим должностным лицом местного самоуправления.</w:t>
      </w:r>
    </w:p>
    <w:p>
      <w:pPr>
        <w:pStyle w:val="Normal"/>
        <w:bidi w:val="0"/>
        <w:ind w:left="0" w:right="0" w:firstLine="851"/>
        <w:jc w:val="both"/>
        <w:rPr/>
      </w:pPr>
      <w:r>
        <w:rPr>
          <w:rFonts w:ascii="Times New Roman" w:hAnsi="Times New Roman"/>
          <w:sz w:val="28"/>
          <w:szCs w:val="28"/>
        </w:rPr>
        <w:t>Официальное опубликование муниципальных правовых актов органов местного самоуправления поселения,</w:t>
      </w:r>
      <w:r>
        <w:rPr>
          <w:rFonts w:eastAsia="Calibri" w:ascii="Times New Roman" w:hAnsi="Times New Roman"/>
          <w:sz w:val="28"/>
          <w:szCs w:val="28"/>
        </w:rPr>
        <w:t xml:space="preserve"> соглашений, заключенных между органами местного самоуправления,</w:t>
      </w:r>
      <w:r>
        <w:rPr>
          <w:rFonts w:ascii="Times New Roman" w:hAnsi="Times New Roman"/>
          <w:sz w:val="28"/>
          <w:szCs w:val="28"/>
        </w:rPr>
        <w:t xml:space="preserve"> производится не позднее чем через 15 дней со дня принятия (издания) муниципального правового акта, подписания соглашения, если иное не предусмотрено федеральным и краевым законодательством, правовыми актами органов местного самоуправления поселения, самим муниципальным правовым актом и соглашением.</w:t>
      </w:r>
    </w:p>
    <w:p>
      <w:pPr>
        <w:pStyle w:val="Normal"/>
        <w:bidi w:val="0"/>
        <w:ind w:left="0" w:right="0" w:firstLine="851"/>
        <w:jc w:val="both"/>
        <w:rPr/>
      </w:pPr>
      <w:r>
        <w:rPr>
          <w:rFonts w:eastAsia="Calibri" w:ascii="Times New Roman" w:hAnsi="Times New Roman"/>
          <w:sz w:val="28"/>
          <w:szCs w:val="28"/>
        </w:rPr>
        <w:t>Контроль за правильностью и своевременностью опубликования муниципальных правовых актов осуществляется соответствующими должностными лицами, направившими их на официальное опубликование.</w:t>
      </w:r>
    </w:p>
    <w:p>
      <w:pPr>
        <w:pStyle w:val="PlainText"/>
        <w:widowControl w:val="false"/>
        <w:tabs>
          <w:tab w:val="clear" w:pos="708"/>
          <w:tab w:val="left" w:pos="1134" w:leader="none"/>
        </w:tabs>
        <w:bidi w:val="0"/>
        <w:ind w:left="0" w:right="0" w:firstLine="851"/>
        <w:jc w:val="both"/>
        <w:rPr/>
      </w:pPr>
      <w:r>
        <w:rPr>
          <w:rFonts w:ascii="Times New Roman" w:hAnsi="Times New Roman"/>
          <w:sz w:val="28"/>
          <w:szCs w:val="28"/>
        </w:rPr>
        <w:t>7. Оригинал муниципального правового акта,</w:t>
      </w:r>
      <w:r>
        <w:rPr>
          <w:rFonts w:eastAsia="Calibri" w:ascii="Times New Roman" w:hAnsi="Times New Roman"/>
          <w:sz w:val="28"/>
          <w:szCs w:val="28"/>
        </w:rPr>
        <w:t xml:space="preserve"> соглашения, заключенного между органами местного самоуправления,</w:t>
      </w:r>
      <w:r>
        <w:rPr>
          <w:rFonts w:ascii="Times New Roman" w:hAnsi="Times New Roman"/>
          <w:sz w:val="28"/>
          <w:szCs w:val="28"/>
        </w:rPr>
        <w:t xml:space="preserve"> хранится в администрации, их копии передаются в библиотеку поселения, которая обеспечивает гражданам возможность ознакомления с муниципальным правовым актом,</w:t>
      </w:r>
      <w:r>
        <w:rPr>
          <w:rFonts w:eastAsia="Calibri" w:ascii="Times New Roman" w:hAnsi="Times New Roman"/>
          <w:sz w:val="28"/>
          <w:szCs w:val="28"/>
        </w:rPr>
        <w:t xml:space="preserve"> соглашением, заключенным между органами местного самоуправления,</w:t>
      </w:r>
      <w:r>
        <w:rPr>
          <w:rFonts w:ascii="Times New Roman" w:hAnsi="Times New Roman"/>
          <w:sz w:val="28"/>
          <w:szCs w:val="28"/>
        </w:rPr>
        <w:t xml:space="preserve"> без взимания платы.".</w:t>
      </w:r>
    </w:p>
    <w:p>
      <w:pPr>
        <w:pStyle w:val="Normal"/>
        <w:widowControl w:val="false"/>
        <w:bidi w:val="0"/>
        <w:ind w:left="0" w:right="0" w:firstLine="851"/>
        <w:jc w:val="both"/>
        <w:rPr/>
      </w:pPr>
      <w:r>
        <w:rPr>
          <w:rFonts w:ascii="Times New Roman" w:hAnsi="Times New Roman"/>
          <w:sz w:val="28"/>
          <w:szCs w:val="28"/>
        </w:rPr>
        <w:t>18. Часть 2 статьи 78 "Удаление главы поселения в отставку" дополнить пунктами 6 и 7 следующего содержания:</w:t>
      </w:r>
    </w:p>
    <w:p>
      <w:pPr>
        <w:pStyle w:val="Normal"/>
        <w:bidi w:val="0"/>
        <w:ind w:left="0" w:right="0" w:firstLine="851"/>
        <w:jc w:val="both"/>
        <w:rPr/>
      </w:pPr>
      <w:r>
        <w:rPr>
          <w:rFonts w:eastAsia="Calibri" w:ascii="Times New Roman" w:hAnsi="Times New Roman"/>
          <w:bCs/>
          <w:sz w:val="28"/>
          <w:szCs w:val="28"/>
        </w:rPr>
        <w:t>"6)</w:t>
      </w:r>
      <w:r>
        <w:rPr>
          <w:rFonts w:ascii="Times New Roman" w:hAnsi="Times New Roman"/>
          <w:sz w:val="28"/>
          <w:szCs w:val="28"/>
        </w:rPr>
        <w:t xml:space="preserve"> приобретение им статуса иностранного агента;</w:t>
      </w:r>
    </w:p>
    <w:p>
      <w:pPr>
        <w:pStyle w:val="Normal"/>
        <w:bidi w:val="0"/>
        <w:ind w:left="0" w:right="0" w:firstLine="851"/>
        <w:jc w:val="both"/>
        <w:rPr/>
      </w:pPr>
      <w:r>
        <w:rPr>
          <w:rFonts w:ascii="Times New Roman" w:hAnsi="Times New Roman"/>
          <w:sz w:val="28"/>
          <w:szCs w:val="28"/>
        </w:rPr>
        <w:t>7) </w:t>
      </w:r>
      <w:r>
        <w:rPr>
          <w:rFonts w:ascii="Times New Roman" w:hAnsi="Times New Roman"/>
          <w:bCs/>
          <w:sz w:val="28"/>
          <w:szCs w:val="28"/>
        </w:rPr>
        <w:t>систематическое недостижение показателей для оценки эффективности деятельности органов местного самоуправления.</w:t>
      </w:r>
      <w:r>
        <w:rPr>
          <w:rFonts w:ascii="Times New Roman" w:hAnsi="Times New Roman"/>
          <w:sz w:val="28"/>
          <w:szCs w:val="28"/>
        </w:rPr>
        <w:t>".</w:t>
      </w:r>
    </w:p>
    <w:p>
      <w:pPr>
        <w:pStyle w:val="PlainText"/>
        <w:widowControl w:val="false"/>
        <w:tabs>
          <w:tab w:val="clear" w:pos="708"/>
          <w:tab w:val="left" w:pos="1134" w:leader="none"/>
        </w:tabs>
        <w:bidi w:val="0"/>
        <w:ind w:left="0" w:right="0" w:firstLine="851"/>
        <w:jc w:val="both"/>
        <w:rPr/>
      </w:pPr>
      <w:r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  <w:lang w:val="ru-RU" w:eastAsia="ru-RU"/>
        </w:rPr>
        <w:t>9</w:t>
      </w:r>
      <w:r>
        <w:rPr>
          <w:rFonts w:ascii="Times New Roman" w:hAnsi="Times New Roman"/>
          <w:sz w:val="28"/>
          <w:szCs w:val="28"/>
        </w:rPr>
        <w:t>. В части 8 статьи 25 "Статус депутата Совета" слова "(законодательных) представительных органов государственной власти" заменить словами "законодательных органов субъектов Российской Федерации".</w:t>
      </w:r>
    </w:p>
    <w:p>
      <w:pPr>
        <w:pStyle w:val="PlainText"/>
        <w:widowControl w:val="false"/>
        <w:tabs>
          <w:tab w:val="clear" w:pos="708"/>
          <w:tab w:val="left" w:pos="1134" w:leader="none"/>
        </w:tabs>
        <w:bidi w:val="0"/>
        <w:ind w:left="0" w:right="0" w:firstLine="851"/>
        <w:jc w:val="both"/>
        <w:rPr/>
      </w:pPr>
      <w:r>
        <w:rPr>
          <w:rFonts w:ascii="Times New Roman" w:hAnsi="Times New Roman"/>
          <w:sz w:val="28"/>
          <w:szCs w:val="28"/>
          <w:lang w:val="ru-RU" w:eastAsia="ru-RU"/>
        </w:rPr>
        <w:t>20</w:t>
      </w:r>
      <w:r>
        <w:rPr>
          <w:rFonts w:ascii="Times New Roman" w:hAnsi="Times New Roman"/>
          <w:sz w:val="28"/>
          <w:szCs w:val="28"/>
        </w:rPr>
        <w:t>. В части 7 статьи 31 "Глава поселения" слова "(представительных) органов государственной власти" заменить словом "органов".</w:t>
      </w:r>
    </w:p>
    <w:p>
      <w:pPr>
        <w:pStyle w:val="PlainText"/>
        <w:widowControl w:val="false"/>
        <w:numPr>
          <w:ilvl w:val="0"/>
          <w:numId w:val="0"/>
        </w:numPr>
        <w:tabs>
          <w:tab w:val="clear" w:pos="708"/>
          <w:tab w:val="left" w:pos="1134" w:leader="none"/>
        </w:tabs>
        <w:bidi w:val="0"/>
        <w:spacing w:lineRule="auto" w:line="240" w:before="0" w:after="160"/>
        <w:ind w:left="0" w:right="0" w:firstLine="851"/>
        <w:jc w:val="both"/>
        <w:outlineLvl w:val="0"/>
        <w:rPr/>
      </w:pPr>
      <w:r>
        <w:rPr>
          <w:rFonts w:eastAsia="Times New Roman" w:cs="Arial" w:ascii="Times New Roman" w:hAnsi="Times New Roman"/>
          <w:b w:val="false"/>
          <w:bCs w:val="false"/>
          <w:color w:val="333333"/>
          <w:kern w:val="2"/>
          <w:sz w:val="28"/>
          <w:szCs w:val="28"/>
          <w:lang w:val="ru-RU" w:eastAsia="ru-RU"/>
        </w:rPr>
        <w:t>21</w:t>
      </w:r>
      <w:hyperlink r:id="rId3">
        <w:r>
          <w:rPr>
            <w:rStyle w:val="ListLabel1"/>
            <w:rFonts w:eastAsia="Times New Roman" w:cs="Arial" w:ascii="Times New Roman" w:hAnsi="Times New Roman"/>
            <w:b w:val="false"/>
            <w:bCs w:val="false"/>
            <w:color w:val="333333"/>
            <w:kern w:val="2"/>
            <w:sz w:val="28"/>
            <w:szCs w:val="28"/>
            <w:lang w:eastAsia="ru-RU"/>
          </w:rPr>
          <w:t>. В пункте 2 части 8 статьи 31 "Глава поселения" слова "аппарате избирательной комиссии муниципального образования," исключить.</w:t>
        </w:r>
      </w:hyperlink>
    </w:p>
    <w:sectPr>
      <w:type w:val="nextPage"/>
      <w:pgSz w:w="11906" w:h="16838"/>
      <w:pgMar w:left="1701" w:right="567" w:header="0" w:top="1134" w:footer="0" w:bottom="1134" w:gutter="0"/>
      <w:pgNumType w:fmt="decimal"/>
      <w:formProt w:val="false"/>
      <w:textDirection w:val="lrTb"/>
      <w:docGrid w:type="default" w:linePitch="299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erif">
    <w:altName w:val="Times New Roman"/>
    <w:charset w:val="cc"/>
    <w:family w:val="swiss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ourier New">
    <w:charset w:val="cc"/>
    <w:family w:val="roman"/>
    <w:pitch w:val="variable"/>
  </w:font>
  <w:font w:name="Aria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Style14"/>
    <w:next w:val="Style15"/>
    <w:qFormat/>
    <w:pPr>
      <w:spacing w:before="240" w:after="120"/>
      <w:outlineLvl w:val="0"/>
    </w:pPr>
    <w:rPr>
      <w:rFonts w:ascii="Liberation Serif" w:hAnsi="Liberation Serif" w:eastAsia="Segoe UI" w:cs="Tahoma"/>
      <w:b/>
      <w:bCs/>
      <w:sz w:val="48"/>
      <w:szCs w:val="48"/>
    </w:rPr>
  </w:style>
  <w:style w:type="paragraph" w:styleId="2">
    <w:name w:val="Heading 2"/>
    <w:basedOn w:val="Style14"/>
    <w:qFormat/>
    <w:pPr/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>
    <w:name w:val="Выделение жирным"/>
    <w:qFormat/>
    <w:rPr>
      <w:b/>
      <w:bCs/>
    </w:rPr>
  </w:style>
  <w:style w:type="character" w:styleId="ListLabel1">
    <w:name w:val="ListLabel 1"/>
    <w:qFormat/>
    <w:rPr>
      <w:rFonts w:ascii="Times New Roman" w:hAnsi="Times New Roman"/>
      <w:sz w:val="28"/>
      <w:szCs w:val="28"/>
    </w:rPr>
  </w:style>
  <w:style w:type="character" w:styleId="Style13">
    <w:name w:val="Интернет-ссылка"/>
    <w:rPr>
      <w:color w:val="000080"/>
      <w:u w:val="single"/>
      <w:lang w:val="zxx" w:eastAsia="zxx" w:bidi="zxx"/>
    </w:rPr>
  </w:style>
  <w:style w:type="character" w:styleId="ListLabel4">
    <w:name w:val="ListLabel 4"/>
    <w:qFormat/>
    <w:rPr>
      <w:rFonts w:ascii="Times New Roman" w:hAnsi="Times New Roman"/>
      <w:sz w:val="28"/>
      <w:szCs w:val="28"/>
    </w:rPr>
  </w:style>
  <w:style w:type="character" w:styleId="ListLabel5">
    <w:name w:val="ListLabel 5"/>
    <w:qFormat/>
    <w:rPr>
      <w:rFonts w:ascii="Times New Roman" w:hAnsi="Times New Roman" w:eastAsia="Times New Roman" w:cs="Arial"/>
      <w:b w:val="false"/>
      <w:bCs w:val="false"/>
      <w:color w:val="333333"/>
      <w:kern w:val="2"/>
      <w:sz w:val="28"/>
      <w:szCs w:val="28"/>
      <w:lang w:eastAsia="ru-RU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</w:rPr>
  </w:style>
  <w:style w:type="paragraph" w:styleId="DocumentMap">
    <w:name w:val="DocumentMap"/>
    <w:qFormat/>
    <w:pPr>
      <w:widowControl/>
      <w:bidi w:val="0"/>
      <w:jc w:val="left"/>
      <w:textAlignment w:val="auto"/>
    </w:pPr>
    <w:rPr>
      <w:rFonts w:ascii="Times New Roman" w:hAnsi="Times New Roman" w:eastAsia="Calibri" w:cs="Times New Roman" w:eastAsiaTheme="minorHAnsi"/>
      <w:color w:val="auto"/>
      <w:kern w:val="0"/>
      <w:sz w:val="20"/>
      <w:szCs w:val="20"/>
      <w:lang w:val="ru-RU" w:eastAsia="ru-RU" w:bidi="ar-SA"/>
    </w:rPr>
  </w:style>
  <w:style w:type="paragraph" w:styleId="11">
    <w:name w:val="Текст1"/>
    <w:basedOn w:val="Normal"/>
    <w:qFormat/>
    <w:pPr>
      <w:widowControl w:val="false"/>
      <w:suppressAutoHyphens w:val="true"/>
      <w:jc w:val="left"/>
      <w:textAlignment w:val="auto"/>
    </w:pPr>
    <w:rPr>
      <w:rFonts w:ascii="Courier New" w:hAnsi="Courier New" w:eastAsia="Arial Unicode MS" w:cs="Courier New"/>
      <w:color w:val="000000"/>
      <w:sz w:val="24"/>
      <w:szCs w:val="24"/>
      <w:lang w:val="en-US" w:eastAsia="en-US"/>
    </w:rPr>
  </w:style>
  <w:style w:type="paragraph" w:styleId="0">
    <w:name w:val="0"/>
    <w:basedOn w:val="Normal"/>
    <w:qFormat/>
    <w:pPr>
      <w:widowControl/>
      <w:spacing w:before="280" w:after="119"/>
      <w:jc w:val="left"/>
      <w:textAlignment w:val="auto"/>
    </w:pPr>
    <w:rPr>
      <w:rFonts w:cs="Calibri"/>
      <w:sz w:val="24"/>
      <w:szCs w:val="24"/>
      <w:lang w:val="ru-RU" w:eastAsia="ar-SA" w:bidi="ar-SA"/>
    </w:rPr>
  </w:style>
  <w:style w:type="paragraph" w:styleId="NormalWeb">
    <w:name w:val="Normal (Web)"/>
    <w:basedOn w:val="Normal"/>
    <w:qFormat/>
    <w:pPr>
      <w:widowControl/>
      <w:spacing w:lineRule="auto" w:line="276" w:before="0" w:after="200"/>
      <w:jc w:val="left"/>
      <w:textAlignment w:val="auto"/>
    </w:pPr>
    <w:rPr>
      <w:rFonts w:cs="Times New Roman"/>
      <w:sz w:val="24"/>
      <w:szCs w:val="24"/>
      <w:lang w:val="ru-RU" w:eastAsia="ar-SA" w:bidi="ar-SA"/>
    </w:rPr>
  </w:style>
  <w:style w:type="paragraph" w:styleId="ConsNormal">
    <w:name w:val="ConsNormal"/>
    <w:qFormat/>
    <w:pPr>
      <w:widowControl w:val="false"/>
      <w:suppressAutoHyphens w:val="true"/>
      <w:bidi w:val="0"/>
      <w:ind w:right="19772" w:firstLine="720"/>
      <w:jc w:val="left"/>
      <w:textAlignment w:val="auto"/>
    </w:pPr>
    <w:rPr>
      <w:rFonts w:ascii="Arial" w:hAnsi="Arial" w:eastAsia="Arial" w:cs="Arial"/>
      <w:color w:val="auto"/>
      <w:kern w:val="0"/>
      <w:sz w:val="20"/>
      <w:szCs w:val="20"/>
      <w:lang w:val="ru-RU" w:eastAsia="ar-SA" w:bidi="ar-SA"/>
    </w:rPr>
  </w:style>
  <w:style w:type="paragraph" w:styleId="PlainText">
    <w:name w:val="Plain Text"/>
    <w:basedOn w:val="Normal"/>
    <w:qFormat/>
    <w:pPr>
      <w:widowControl/>
      <w:jc w:val="left"/>
      <w:textAlignment w:val="auto"/>
    </w:pPr>
    <w:rPr>
      <w:rFonts w:ascii="Courier New" w:hAnsi="Courier New" w:cs="Times New Roman"/>
      <w:sz w:val="20"/>
      <w:szCs w:val="20"/>
      <w:lang w:bidi="ar-SA"/>
    </w:rPr>
  </w:style>
  <w:style w:type="paragraph" w:styleId="Style19">
    <w:name w:val="Body Text Indent"/>
    <w:basedOn w:val="Style15"/>
    <w:pPr/>
    <w:rPr/>
  </w:style>
  <w:style w:type="paragraph" w:styleId="WW2">
    <w:name w:val="WW-Основной текст с отступом 2"/>
    <w:basedOn w:val="Normal"/>
    <w:qFormat/>
    <w:pPr>
      <w:widowControl/>
      <w:suppressAutoHyphens w:val="true"/>
      <w:spacing w:lineRule="atLeast" w:line="100"/>
      <w:jc w:val="left"/>
      <w:textAlignment w:val="auto"/>
    </w:pPr>
    <w:rPr>
      <w:rFonts w:ascii="Times New Roman" w:hAnsi="Times New Roman" w:eastAsia="Andale Sans UI" w:cs="Times New Roman"/>
      <w:kern w:val="2"/>
      <w:sz w:val="24"/>
      <w:szCs w:val="24"/>
      <w:lang w:val="ru-RU" w:eastAsia="ar-SA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consultantplus://offline/ref=89434608263B35A1D307ACE0739CDACBE6E52FDBC631E3D28303189B8F783D6D05D49B1956E4F558B1472BD6D9D9FE9BC9F8BC5B300E3DCBvAUBM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248</TotalTime>
  <Application>LibreOffice/6.2.2.2$Windows_x86 LibreOffice_project/2b840030fec2aae0fd2658d8d4f9548af4e3518d</Application>
  <Pages>8</Pages>
  <Words>1753</Words>
  <Characters>13204</Characters>
  <CharactersWithSpaces>14908</CharactersWithSpaces>
  <Paragraphs>89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2025-02-06T05:39:00Z</dcterms:created>
  <dc:creator>Юлия Гринь</dc:creator>
  <dc:description/>
  <dc:language>ru-RU</dc:language>
  <cp:lastModifiedBy/>
  <dcterms:modified xsi:type="dcterms:W3CDTF">2025-05-15T09:30:00Z</dcterms:modified>
  <cp:revision>15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