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461" w:rsidRPr="00B75B6B" w:rsidRDefault="008C7E25" w:rsidP="00B75B6B">
      <w:pPr>
        <w:pStyle w:val="3"/>
        <w:ind w:left="-142"/>
        <w:jc w:val="center"/>
        <w:rPr>
          <w:b w:val="0"/>
          <w:snapToGrid w:val="0"/>
          <w:sz w:val="28"/>
          <w:szCs w:val="28"/>
        </w:rPr>
      </w:pPr>
      <w:r>
        <w:rPr>
          <w:sz w:val="28"/>
          <w:szCs w:val="28"/>
        </w:rPr>
        <w:t>Информация для налогоплательщиков</w:t>
      </w:r>
      <w:r w:rsidR="00995461" w:rsidRPr="00B75B6B">
        <w:rPr>
          <w:sz w:val="28"/>
          <w:szCs w:val="28"/>
        </w:rPr>
        <w:t xml:space="preserve"> по тематике исполнения налоговых уведомлений, направленных в 2019 г.</w:t>
      </w:r>
    </w:p>
    <w:p w:rsidR="00995461" w:rsidRPr="00B75B6B" w:rsidRDefault="00995461" w:rsidP="00B75B6B">
      <w:pPr>
        <w:spacing w:after="0" w:line="240" w:lineRule="auto"/>
        <w:ind w:left="-142" w:firstLine="993"/>
        <w:jc w:val="both"/>
        <w:rPr>
          <w:rFonts w:ascii="Times New Roman" w:eastAsia="Times New Roman" w:hAnsi="Times New Roman" w:cs="Times New Roman"/>
          <w:b/>
          <w:snapToGrid w:val="0"/>
          <w:sz w:val="28"/>
          <w:szCs w:val="28"/>
          <w:lang w:eastAsia="ru-RU"/>
        </w:rPr>
      </w:pPr>
    </w:p>
    <w:p w:rsidR="00F22AFA" w:rsidRPr="009A2567" w:rsidRDefault="005F2CAB" w:rsidP="00B75B6B">
      <w:pPr>
        <w:autoSpaceDE w:val="0"/>
        <w:autoSpaceDN w:val="0"/>
        <w:adjustRightInd w:val="0"/>
        <w:spacing w:after="0" w:line="240" w:lineRule="auto"/>
        <w:ind w:left="-142" w:firstLine="567"/>
        <w:jc w:val="both"/>
        <w:rPr>
          <w:rFonts w:ascii="Times New Roman" w:hAnsi="Times New Roman" w:cs="Times New Roman"/>
          <w:b/>
          <w:i/>
          <w:sz w:val="28"/>
          <w:szCs w:val="28"/>
          <w:u w:val="single"/>
        </w:rPr>
      </w:pPr>
      <w:r w:rsidRPr="005F2CAB">
        <w:rPr>
          <w:rFonts w:ascii="Times New Roman" w:hAnsi="Times New Roman" w:cs="Times New Roman"/>
          <w:b/>
          <w:i/>
          <w:sz w:val="28"/>
          <w:szCs w:val="28"/>
          <w:u w:val="single"/>
        </w:rPr>
        <w:t xml:space="preserve">1. Что такое налоговое уведомление и как его исполнить </w:t>
      </w:r>
    </w:p>
    <w:p w:rsidR="00627576"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sz w:val="28"/>
          <w:szCs w:val="28"/>
        </w:rPr>
        <w:t xml:space="preserve">Обязанность по исчислению для налогоплательщиков-физических лиц суммы налога на доходы физических лиц (в отношении ряда доходов, по которым налоговый агент не удержал сумму НДФЛ), транспортного налога, земельного налога, налога на имущество физических лиц возложена на налоговые органы (ст. 52 Налогового кодекса </w:t>
      </w:r>
      <w:r w:rsidR="00222FF2" w:rsidRPr="00B75B6B">
        <w:rPr>
          <w:rFonts w:ascii="Times New Roman" w:hAnsi="Times New Roman" w:cs="Times New Roman"/>
          <w:sz w:val="28"/>
          <w:szCs w:val="28"/>
        </w:rPr>
        <w:t>Российской Федерации</w:t>
      </w:r>
      <w:r w:rsidR="003B7415" w:rsidRPr="00B75B6B">
        <w:rPr>
          <w:rStyle w:val="ae"/>
          <w:rFonts w:ascii="Times New Roman" w:hAnsi="Times New Roman" w:cs="Times New Roman"/>
          <w:sz w:val="28"/>
          <w:szCs w:val="28"/>
        </w:rPr>
        <w:footnoteReference w:id="2"/>
      </w:r>
      <w:r w:rsidRPr="00B75B6B">
        <w:rPr>
          <w:rFonts w:ascii="Times New Roman" w:hAnsi="Times New Roman" w:cs="Times New Roman"/>
          <w:sz w:val="28"/>
          <w:szCs w:val="28"/>
        </w:rPr>
        <w:t xml:space="preserve">). </w:t>
      </w:r>
    </w:p>
    <w:p w:rsidR="00E379B6"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sz w:val="28"/>
          <w:szCs w:val="28"/>
        </w:rPr>
        <w:t xml:space="preserve">В связи с этим налоговый орган не позднее 30 дней до наступления срока платежа по налогам направляет налогоплательщику налоговое уведомление. </w:t>
      </w:r>
      <w:bookmarkStart w:id="0" w:name="Par2"/>
      <w:bookmarkEnd w:id="0"/>
      <w:r w:rsidRPr="00B75B6B">
        <w:rPr>
          <w:rFonts w:ascii="Times New Roman" w:hAnsi="Times New Roman" w:cs="Times New Roman"/>
          <w:sz w:val="28"/>
          <w:szCs w:val="28"/>
        </w:rPr>
        <w:t xml:space="preserve">Форма налогового уведомления утверждена приказом ФНС России от 07.09.2016 № ММВ-7-11/477@ (в редакции от 15.01.2018 </w:t>
      </w:r>
      <w:hyperlink r:id="rId8" w:history="1">
        <w:r w:rsidRPr="00B75B6B">
          <w:rPr>
            <w:rFonts w:ascii="Times New Roman" w:hAnsi="Times New Roman" w:cs="Times New Roman"/>
            <w:sz w:val="28"/>
            <w:szCs w:val="28"/>
          </w:rPr>
          <w:t>№ ММВ-7-21/8@</w:t>
        </w:r>
      </w:hyperlink>
      <w:r w:rsidRPr="00B75B6B">
        <w:rPr>
          <w:rFonts w:ascii="Times New Roman" w:hAnsi="Times New Roman" w:cs="Times New Roman"/>
          <w:sz w:val="28"/>
          <w:szCs w:val="28"/>
        </w:rPr>
        <w:t xml:space="preserve">, от 18.12.2018 </w:t>
      </w:r>
      <w:hyperlink r:id="rId9" w:history="1">
        <w:r w:rsidRPr="00B75B6B">
          <w:rPr>
            <w:rFonts w:ascii="Times New Roman" w:hAnsi="Times New Roman" w:cs="Times New Roman"/>
            <w:sz w:val="28"/>
            <w:szCs w:val="28"/>
          </w:rPr>
          <w:t>№ ММВ-7-21/814@</w:t>
        </w:r>
      </w:hyperlink>
      <w:r w:rsidRPr="00B75B6B">
        <w:rPr>
          <w:rFonts w:ascii="Times New Roman" w:hAnsi="Times New Roman" w:cs="Times New Roman"/>
          <w:sz w:val="28"/>
          <w:szCs w:val="28"/>
        </w:rPr>
        <w:t xml:space="preserve">). </w:t>
      </w:r>
    </w:p>
    <w:p w:rsidR="00E379B6"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sz w:val="28"/>
          <w:szCs w:val="28"/>
        </w:rPr>
        <w:t xml:space="preserve">С </w:t>
      </w:r>
      <w:r w:rsidR="00E379B6" w:rsidRPr="00B75B6B">
        <w:rPr>
          <w:rFonts w:ascii="Times New Roman" w:hAnsi="Times New Roman" w:cs="Times New Roman"/>
          <w:sz w:val="28"/>
          <w:szCs w:val="28"/>
        </w:rPr>
        <w:t xml:space="preserve">1 июня </w:t>
      </w:r>
      <w:r w:rsidRPr="00B75B6B">
        <w:rPr>
          <w:rFonts w:ascii="Times New Roman" w:hAnsi="Times New Roman" w:cs="Times New Roman"/>
          <w:sz w:val="28"/>
          <w:szCs w:val="28"/>
        </w:rPr>
        <w:t xml:space="preserve">2019 года в форме налогового уведомления указываются реквизиты для перечисления налогов в бюджетную систему. При этом отдельный платежный документ </w:t>
      </w:r>
      <w:r w:rsidR="0094525B" w:rsidRPr="00B75B6B">
        <w:rPr>
          <w:rFonts w:ascii="Times New Roman" w:hAnsi="Times New Roman" w:cs="Times New Roman"/>
          <w:sz w:val="28"/>
          <w:szCs w:val="28"/>
        </w:rPr>
        <w:t xml:space="preserve">(квитанция по форме ПД) </w:t>
      </w:r>
      <w:r w:rsidRPr="00B75B6B">
        <w:rPr>
          <w:rFonts w:ascii="Times New Roman" w:hAnsi="Times New Roman" w:cs="Times New Roman"/>
          <w:sz w:val="28"/>
          <w:szCs w:val="28"/>
        </w:rPr>
        <w:t>не направляется.</w:t>
      </w:r>
    </w:p>
    <w:p w:rsidR="00E379B6"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sz w:val="28"/>
          <w:szCs w:val="28"/>
        </w:rPr>
        <w:t xml:space="preserve">Налог, подлежащий уплате физическими лицами в отношении объектов недвижимого имущества и (или) транспортных средств, исчисляется налоговыми органами не более чем за три налоговых периода, предшествующих календарному году направления налогового уведомления. В случае, если общая сумма налогов, исчисленных налоговым органом, составляет менее 100 рублей, налоговое уведомление не направляется, за исключением случая направления налогового уведомления в календарном году, по истечении которого утрачивается возможность направления налоговым органом налогового уведомления. </w:t>
      </w:r>
    </w:p>
    <w:p w:rsidR="00E379B6"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sz w:val="28"/>
          <w:szCs w:val="28"/>
        </w:rPr>
        <w:t xml:space="preserve">С </w:t>
      </w:r>
      <w:r w:rsidR="00E379B6" w:rsidRPr="00B75B6B">
        <w:rPr>
          <w:rFonts w:ascii="Times New Roman" w:hAnsi="Times New Roman" w:cs="Times New Roman"/>
          <w:sz w:val="28"/>
          <w:szCs w:val="28"/>
        </w:rPr>
        <w:t xml:space="preserve">1 января </w:t>
      </w:r>
      <w:r w:rsidRPr="00B75B6B">
        <w:rPr>
          <w:rFonts w:ascii="Times New Roman" w:hAnsi="Times New Roman" w:cs="Times New Roman"/>
          <w:sz w:val="28"/>
          <w:szCs w:val="28"/>
        </w:rPr>
        <w:t xml:space="preserve">2019 года </w:t>
      </w:r>
      <w:bookmarkStart w:id="1" w:name="Par0"/>
      <w:bookmarkEnd w:id="1"/>
      <w:r w:rsidRPr="00B75B6B">
        <w:rPr>
          <w:rFonts w:ascii="Times New Roman" w:hAnsi="Times New Roman" w:cs="Times New Roman"/>
          <w:sz w:val="28"/>
          <w:szCs w:val="28"/>
        </w:rPr>
        <w:t>перерасчет сумм ранее исчисленных земельного налога и налога на имущество физических лиц не осуществляется, если влечет увеличение ранее уплаченных сумм указанных налогов.</w:t>
      </w:r>
    </w:p>
    <w:p w:rsidR="00E379B6"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sz w:val="28"/>
          <w:szCs w:val="28"/>
        </w:rPr>
        <w:t>Налоговое уведомление может быть передано под расписку, направлено по почте заказным письмом или передано в электронной форме через «Личный кабинет налогоплательщика». В случае направления налогового уведомления по почте заказным письмом налоговое уведомление считается полученным по истечении шести дней с даты направления заказного письма.</w:t>
      </w:r>
    </w:p>
    <w:p w:rsidR="00ED54B8"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sz w:val="28"/>
          <w:szCs w:val="28"/>
        </w:rPr>
        <w:t xml:space="preserve">Для пользователей «Личного кабинета налогоплательщика» </w:t>
      </w:r>
      <w:r w:rsidR="001C733F" w:rsidRPr="00B75B6B">
        <w:rPr>
          <w:rFonts w:ascii="Times New Roman" w:hAnsi="Times New Roman" w:cs="Times New Roman"/>
          <w:sz w:val="28"/>
          <w:szCs w:val="28"/>
        </w:rPr>
        <w:t xml:space="preserve">(ЛК) </w:t>
      </w:r>
      <w:r w:rsidRPr="00B75B6B">
        <w:rPr>
          <w:rFonts w:ascii="Times New Roman" w:hAnsi="Times New Roman" w:cs="Times New Roman"/>
          <w:sz w:val="28"/>
          <w:szCs w:val="28"/>
        </w:rPr>
        <w:t xml:space="preserve">налоговое уведомление размещается в </w:t>
      </w:r>
      <w:r w:rsidR="00ED54B8" w:rsidRPr="00B75B6B">
        <w:rPr>
          <w:rFonts w:ascii="Times New Roman" w:hAnsi="Times New Roman" w:cs="Times New Roman"/>
          <w:sz w:val="28"/>
          <w:szCs w:val="28"/>
        </w:rPr>
        <w:t>ЛК</w:t>
      </w:r>
      <w:r w:rsidRPr="00B75B6B">
        <w:rPr>
          <w:rFonts w:ascii="Times New Roman" w:hAnsi="Times New Roman" w:cs="Times New Roman"/>
          <w:sz w:val="28"/>
          <w:szCs w:val="28"/>
        </w:rPr>
        <w:t xml:space="preserve"> и не дублируется почтовым сообщением, за исключением случаев получения от пользователя </w:t>
      </w:r>
      <w:r w:rsidR="00ED54B8" w:rsidRPr="00B75B6B">
        <w:rPr>
          <w:rFonts w:ascii="Times New Roman" w:hAnsi="Times New Roman" w:cs="Times New Roman"/>
          <w:sz w:val="28"/>
          <w:szCs w:val="28"/>
        </w:rPr>
        <w:t>ЛК</w:t>
      </w:r>
      <w:hyperlink r:id="rId10" w:history="1">
        <w:r w:rsidRPr="00B75B6B">
          <w:rPr>
            <w:rFonts w:ascii="Times New Roman" w:hAnsi="Times New Roman" w:cs="Times New Roman"/>
            <w:sz w:val="28"/>
            <w:szCs w:val="28"/>
          </w:rPr>
          <w:t>уведомления</w:t>
        </w:r>
      </w:hyperlink>
      <w:r w:rsidRPr="00B75B6B">
        <w:rPr>
          <w:rFonts w:ascii="Times New Roman" w:hAnsi="Times New Roman" w:cs="Times New Roman"/>
          <w:sz w:val="28"/>
          <w:szCs w:val="28"/>
        </w:rPr>
        <w:t xml:space="preserve"> о необходимости получения документов на бумажном носителе.</w:t>
      </w:r>
    </w:p>
    <w:p w:rsidR="007467AF"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sz w:val="28"/>
          <w:szCs w:val="28"/>
        </w:rPr>
        <w:t>Налоговое уведомление за налоговый период 2018 года направляется в 2019 году и должно быть исполнено (с уплатой указанных в нём налогов в бюджетную систему) не позднее 2 декабря 2019 года.</w:t>
      </w:r>
    </w:p>
    <w:p w:rsidR="004C1FA5" w:rsidRDefault="004C1FA5" w:rsidP="00B75B6B">
      <w:pPr>
        <w:autoSpaceDE w:val="0"/>
        <w:autoSpaceDN w:val="0"/>
        <w:adjustRightInd w:val="0"/>
        <w:spacing w:after="0" w:line="240" w:lineRule="auto"/>
        <w:ind w:left="-142" w:firstLine="567"/>
        <w:jc w:val="both"/>
        <w:rPr>
          <w:rFonts w:ascii="Times New Roman" w:hAnsi="Times New Roman" w:cs="Times New Roman"/>
          <w:b/>
          <w:i/>
          <w:sz w:val="28"/>
          <w:szCs w:val="28"/>
          <w:u w:val="single"/>
        </w:rPr>
      </w:pPr>
    </w:p>
    <w:p w:rsidR="00AC45C8" w:rsidRPr="00B75B6B" w:rsidRDefault="00AC45C8" w:rsidP="00B75B6B">
      <w:pPr>
        <w:autoSpaceDE w:val="0"/>
        <w:autoSpaceDN w:val="0"/>
        <w:adjustRightInd w:val="0"/>
        <w:spacing w:after="0" w:line="240" w:lineRule="auto"/>
        <w:ind w:left="-142" w:firstLine="567"/>
        <w:jc w:val="both"/>
        <w:rPr>
          <w:rFonts w:ascii="Times New Roman" w:hAnsi="Times New Roman" w:cs="Times New Roman"/>
          <w:sz w:val="28"/>
          <w:szCs w:val="28"/>
        </w:rPr>
      </w:pPr>
    </w:p>
    <w:p w:rsidR="009A189F" w:rsidRPr="009A2567" w:rsidRDefault="008C7E25" w:rsidP="00B75B6B">
      <w:pPr>
        <w:autoSpaceDE w:val="0"/>
        <w:autoSpaceDN w:val="0"/>
        <w:adjustRightInd w:val="0"/>
        <w:spacing w:after="0" w:line="240" w:lineRule="auto"/>
        <w:ind w:left="-142" w:firstLine="567"/>
        <w:jc w:val="both"/>
        <w:rPr>
          <w:rFonts w:ascii="Times New Roman" w:hAnsi="Times New Roman" w:cs="Times New Roman"/>
          <w:b/>
          <w:i/>
          <w:sz w:val="28"/>
          <w:szCs w:val="28"/>
          <w:u w:val="single"/>
        </w:rPr>
      </w:pPr>
      <w:r>
        <w:rPr>
          <w:rFonts w:ascii="Times New Roman" w:hAnsi="Times New Roman" w:cs="Times New Roman"/>
          <w:b/>
          <w:i/>
          <w:sz w:val="28"/>
          <w:szCs w:val="28"/>
          <w:u w:val="single"/>
        </w:rPr>
        <w:t>2</w:t>
      </w:r>
      <w:r w:rsidR="00F22AFA" w:rsidRPr="009A2567">
        <w:rPr>
          <w:rFonts w:ascii="Times New Roman" w:hAnsi="Times New Roman" w:cs="Times New Roman"/>
          <w:b/>
          <w:i/>
          <w:sz w:val="28"/>
          <w:szCs w:val="28"/>
          <w:u w:val="single"/>
        </w:rPr>
        <w:t>. Почему в 2019 году возросли налоги на имущество</w:t>
      </w:r>
    </w:p>
    <w:p w:rsidR="009A189F"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sz w:val="28"/>
          <w:szCs w:val="28"/>
        </w:rPr>
        <w:t>Поскольку расчет налогов проводится исходя из налоговых ставок, льгот и налоговой базы, определяемой на региональном и муниципальном уровне, причины изменения величины налогов в конкретной ситуации можно уточнить в налоговой инспекции или обратившись в контакт-центр ФНС России (тел. 8 800 – 222-22-22).</w:t>
      </w:r>
      <w:r w:rsidR="009A189F" w:rsidRPr="00B75B6B">
        <w:rPr>
          <w:rFonts w:ascii="Times New Roman" w:hAnsi="Times New Roman" w:cs="Times New Roman"/>
          <w:sz w:val="28"/>
          <w:szCs w:val="28"/>
        </w:rPr>
        <w:t xml:space="preserve"> С</w:t>
      </w:r>
      <w:r w:rsidRPr="00B75B6B">
        <w:rPr>
          <w:rFonts w:ascii="Times New Roman" w:hAnsi="Times New Roman" w:cs="Times New Roman"/>
          <w:sz w:val="28"/>
          <w:szCs w:val="28"/>
        </w:rPr>
        <w:t xml:space="preserve">уществуют и общие основания для изменения налоговой нагрузки. </w:t>
      </w:r>
    </w:p>
    <w:p w:rsidR="009A189F" w:rsidRPr="009A2567"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352227">
        <w:rPr>
          <w:rFonts w:ascii="Times New Roman" w:hAnsi="Times New Roman" w:cs="Times New Roman"/>
          <w:b/>
          <w:sz w:val="28"/>
          <w:szCs w:val="28"/>
        </w:rPr>
        <w:t>Транспортный налог.</w:t>
      </w:r>
      <w:r w:rsidRPr="009A2567">
        <w:rPr>
          <w:rFonts w:ascii="Times New Roman" w:hAnsi="Times New Roman" w:cs="Times New Roman"/>
          <w:sz w:val="28"/>
          <w:szCs w:val="28"/>
        </w:rPr>
        <w:t xml:space="preserve"> Рост налога может обуславливаться следующими причинами:</w:t>
      </w:r>
    </w:p>
    <w:p w:rsidR="009A189F" w:rsidRPr="009A2567"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9A2567">
        <w:rPr>
          <w:rFonts w:ascii="Times New Roman" w:hAnsi="Times New Roman" w:cs="Times New Roman"/>
          <w:sz w:val="28"/>
          <w:szCs w:val="28"/>
        </w:rPr>
        <w:t>1) изменение налоговых ставок и (или) отмена льгот, полномочия по установлению которых относятся к компетенции субъектов РФ. С информацией о налоговых ставках и льготах можно ознакомиться в рубрике «Справочная информация о ставках и льготах по имущественным налогам» (</w:t>
      </w:r>
      <w:hyperlink r:id="rId11" w:history="1">
        <w:r w:rsidRPr="009A2567">
          <w:rPr>
            <w:rStyle w:val="a7"/>
            <w:rFonts w:ascii="Times New Roman" w:hAnsi="Times New Roman" w:cs="Times New Roman"/>
            <w:color w:val="auto"/>
            <w:sz w:val="28"/>
            <w:szCs w:val="28"/>
            <w:u w:val="none"/>
          </w:rPr>
          <w:t>https://www.nalog.ru/rn77/service/tax/</w:t>
        </w:r>
      </w:hyperlink>
      <w:r w:rsidRPr="009A2567">
        <w:rPr>
          <w:rFonts w:ascii="Times New Roman" w:hAnsi="Times New Roman" w:cs="Times New Roman"/>
          <w:sz w:val="28"/>
          <w:szCs w:val="28"/>
        </w:rPr>
        <w:t>);</w:t>
      </w:r>
    </w:p>
    <w:p w:rsidR="009A189F" w:rsidRPr="009A2567"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9A2567">
        <w:rPr>
          <w:rFonts w:ascii="Times New Roman" w:hAnsi="Times New Roman" w:cs="Times New Roman"/>
          <w:sz w:val="28"/>
          <w:szCs w:val="28"/>
        </w:rPr>
        <w:t xml:space="preserve">2) применение повышающих коэффициентов при расчете налога за легковые автомашины средней стоимостью от 3 млн. руб. согласно размещённому на сайте Минпромторга России Перечню легковых автомобилей средней стоимостью от 3 миллионов рублей для налогового периода 2018 года; </w:t>
      </w:r>
    </w:p>
    <w:p w:rsidR="009A189F" w:rsidRPr="009A2567"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9A2567">
        <w:rPr>
          <w:rFonts w:ascii="Times New Roman" w:hAnsi="Times New Roman" w:cs="Times New Roman"/>
          <w:sz w:val="28"/>
          <w:szCs w:val="28"/>
        </w:rPr>
        <w:t>3) наличие иных оснований (например, в результате перерасчета налога, утраты права на применение льготы, поступления уточненных сведений от регистрирующих органов и т.п.).</w:t>
      </w:r>
    </w:p>
    <w:p w:rsidR="009A189F" w:rsidRPr="009A2567"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352227">
        <w:rPr>
          <w:rFonts w:ascii="Times New Roman" w:hAnsi="Times New Roman" w:cs="Times New Roman"/>
          <w:b/>
          <w:sz w:val="28"/>
          <w:szCs w:val="28"/>
        </w:rPr>
        <w:t>Земельный налог.</w:t>
      </w:r>
      <w:r w:rsidRPr="009A2567">
        <w:rPr>
          <w:rFonts w:ascii="Times New Roman" w:hAnsi="Times New Roman" w:cs="Times New Roman"/>
          <w:sz w:val="28"/>
          <w:szCs w:val="28"/>
        </w:rPr>
        <w:t xml:space="preserve"> Рост налога может обуславливаться следующими причинами: </w:t>
      </w:r>
    </w:p>
    <w:p w:rsidR="009A189F" w:rsidRPr="009A2567"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9A2567">
        <w:rPr>
          <w:rFonts w:ascii="Times New Roman" w:hAnsi="Times New Roman" w:cs="Times New Roman"/>
          <w:sz w:val="28"/>
          <w:szCs w:val="28"/>
        </w:rPr>
        <w:t>1) изменение налоговых ставок и (или) отмена льгот, полномочия по установлению которых относятся к компетенции представительных органов муниципальных образований. С информацией о налоговых ставках и льготах можно ознакомиться в рубрике «Справочная информация о ставках и льготах по имущественным налогам» (</w:t>
      </w:r>
      <w:hyperlink r:id="rId12" w:history="1">
        <w:r w:rsidRPr="009A2567">
          <w:rPr>
            <w:rStyle w:val="a7"/>
            <w:rFonts w:ascii="Times New Roman" w:hAnsi="Times New Roman" w:cs="Times New Roman"/>
            <w:color w:val="auto"/>
            <w:sz w:val="28"/>
            <w:szCs w:val="28"/>
            <w:u w:val="none"/>
          </w:rPr>
          <w:t>https://www.nalog.ru/rn77/service/tax/</w:t>
        </w:r>
      </w:hyperlink>
      <w:r w:rsidRPr="009A2567">
        <w:rPr>
          <w:rFonts w:ascii="Times New Roman" w:hAnsi="Times New Roman" w:cs="Times New Roman"/>
          <w:sz w:val="28"/>
          <w:szCs w:val="28"/>
        </w:rPr>
        <w:t>);</w:t>
      </w:r>
    </w:p>
    <w:p w:rsidR="009A189F" w:rsidRPr="009A2567"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9A2567">
        <w:rPr>
          <w:rFonts w:ascii="Times New Roman" w:hAnsi="Times New Roman" w:cs="Times New Roman"/>
          <w:sz w:val="28"/>
          <w:szCs w:val="28"/>
        </w:rPr>
        <w:t xml:space="preserve">2) изменение кадастровой стоимости земельного участка, например, в связи со вступлением в силу новых результатов кадастровой оценки, или переводом земельного участка из одной категории земель в другую, изменением вида разрешенного использования, уточнения площади. Информацию о кадастровой стоимости можно получить на сайте Росреестра; </w:t>
      </w:r>
    </w:p>
    <w:p w:rsidR="009A189F" w:rsidRPr="009A2567"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9A2567">
        <w:rPr>
          <w:rFonts w:ascii="Times New Roman" w:hAnsi="Times New Roman" w:cs="Times New Roman"/>
          <w:sz w:val="28"/>
          <w:szCs w:val="28"/>
        </w:rPr>
        <w:t>3) наличие иных оснований (например, в результате перерасчета налога, утраты права на применение льготы, поступления уточненных сведений от регистрирующих органов и т.п.).</w:t>
      </w:r>
    </w:p>
    <w:p w:rsidR="009A189F"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352227">
        <w:rPr>
          <w:rFonts w:ascii="Times New Roman" w:hAnsi="Times New Roman" w:cs="Times New Roman"/>
          <w:b/>
          <w:sz w:val="28"/>
          <w:szCs w:val="28"/>
        </w:rPr>
        <w:t>Налог на имущество физлиц.</w:t>
      </w:r>
      <w:r w:rsidRPr="009A2567">
        <w:rPr>
          <w:rFonts w:ascii="Times New Roman" w:hAnsi="Times New Roman" w:cs="Times New Roman"/>
          <w:sz w:val="28"/>
          <w:szCs w:val="28"/>
        </w:rPr>
        <w:t xml:space="preserve"> Рост налога</w:t>
      </w:r>
      <w:r w:rsidRPr="00B75B6B">
        <w:rPr>
          <w:rFonts w:ascii="Times New Roman" w:hAnsi="Times New Roman" w:cs="Times New Roman"/>
          <w:sz w:val="28"/>
          <w:szCs w:val="28"/>
        </w:rPr>
        <w:t xml:space="preserve"> может обуславливаться следующими причинами: </w:t>
      </w:r>
    </w:p>
    <w:p w:rsidR="009A189F"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sz w:val="28"/>
          <w:szCs w:val="28"/>
        </w:rPr>
        <w:t xml:space="preserve">1) рост коэффициента к налоговому периоду. Согласно ст. 408 </w:t>
      </w:r>
      <w:r w:rsidR="003B7415">
        <w:rPr>
          <w:rFonts w:ascii="Times New Roman" w:hAnsi="Times New Roman" w:cs="Times New Roman"/>
          <w:sz w:val="28"/>
          <w:szCs w:val="28"/>
        </w:rPr>
        <w:t>НК РФ</w:t>
      </w:r>
      <w:r w:rsidRPr="00B75B6B">
        <w:rPr>
          <w:rFonts w:ascii="Times New Roman" w:hAnsi="Times New Roman" w:cs="Times New Roman"/>
          <w:sz w:val="28"/>
          <w:szCs w:val="28"/>
        </w:rPr>
        <w:t xml:space="preserve">, в субъектах РФ, в которых в 2019 г. применяется порядок расчета налога исходя из кадастровой стоимости, для объектов, не являющихся административно-деловой и торговой недвижимостью, предусмотренной ст. 378.2 </w:t>
      </w:r>
      <w:r w:rsidR="003B7415">
        <w:rPr>
          <w:rFonts w:ascii="Times New Roman" w:hAnsi="Times New Roman" w:cs="Times New Roman"/>
          <w:sz w:val="28"/>
          <w:szCs w:val="28"/>
        </w:rPr>
        <w:t>НК РФ</w:t>
      </w:r>
      <w:r w:rsidRPr="00B75B6B">
        <w:rPr>
          <w:rFonts w:ascii="Times New Roman" w:hAnsi="Times New Roman" w:cs="Times New Roman"/>
          <w:sz w:val="28"/>
          <w:szCs w:val="28"/>
        </w:rPr>
        <w:t xml:space="preserve">, </w:t>
      </w:r>
      <w:r w:rsidRPr="00B75B6B">
        <w:rPr>
          <w:rFonts w:ascii="Times New Roman" w:hAnsi="Times New Roman" w:cs="Times New Roman"/>
          <w:sz w:val="28"/>
          <w:szCs w:val="28"/>
        </w:rPr>
        <w:lastRenderedPageBreak/>
        <w:t>расчет налога проводится с учетом коэффициента: 0,2 – в первый период применения кадастровой стоимости (7 регионов); 0,4 – во второй период применения кадастровой стоимости (14 регионов, ранее в 2018 году применялся коэффициент 0,2); 0,6 – в третий период применения кадастровой стоимости (21 регион, ранее в 2018 году применялся коэффициент 0,4);</w:t>
      </w:r>
    </w:p>
    <w:p w:rsidR="009A189F"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sz w:val="28"/>
          <w:szCs w:val="28"/>
        </w:rPr>
        <w:t xml:space="preserve">2) рост коэффициента-дефлятора. Согласно ст. 404 </w:t>
      </w:r>
      <w:r w:rsidR="003B7415">
        <w:rPr>
          <w:rFonts w:ascii="Times New Roman" w:hAnsi="Times New Roman" w:cs="Times New Roman"/>
          <w:sz w:val="28"/>
          <w:szCs w:val="28"/>
        </w:rPr>
        <w:t>НК РФ</w:t>
      </w:r>
      <w:r w:rsidRPr="00B75B6B">
        <w:rPr>
          <w:rFonts w:ascii="Times New Roman" w:hAnsi="Times New Roman" w:cs="Times New Roman"/>
          <w:sz w:val="28"/>
          <w:szCs w:val="28"/>
        </w:rPr>
        <w:t xml:space="preserve">, в субъектах РФ, в которых не применяется порядок расчета налога исходя из кадастровой стоимости, в качестве налоговой базы используется инвентаризационная стоимость, исчисленная с учетом </w:t>
      </w:r>
      <w:hyperlink r:id="rId13" w:history="1">
        <w:r w:rsidRPr="00B75B6B">
          <w:rPr>
            <w:rFonts w:ascii="Times New Roman" w:hAnsi="Times New Roman" w:cs="Times New Roman"/>
            <w:sz w:val="28"/>
            <w:szCs w:val="28"/>
          </w:rPr>
          <w:t>коэффициента-дефлятора</w:t>
        </w:r>
      </w:hyperlink>
      <w:r w:rsidRPr="00B75B6B">
        <w:rPr>
          <w:rFonts w:ascii="Times New Roman" w:hAnsi="Times New Roman" w:cs="Times New Roman"/>
          <w:sz w:val="28"/>
          <w:szCs w:val="28"/>
        </w:rPr>
        <w:t xml:space="preserve"> на основании данных, представленных до 1 марта 2013 года. Значения коэффициента-дефлятора определяются Минэкономразвития России: на 2017 год – 1,425, на 2018 год – 1,481; </w:t>
      </w:r>
    </w:p>
    <w:p w:rsidR="009A189F"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sz w:val="28"/>
          <w:szCs w:val="28"/>
        </w:rPr>
        <w:t xml:space="preserve">3) изменение кадастровой стоимости объекта недвижимости, например, в связи со вступлением в силу новых результатов кадастровой оценки, или изменением вида разрешенного использования, назначения объекта. Информацию о кадастровой стоимости можно получить на сайте Росреестра; </w:t>
      </w:r>
    </w:p>
    <w:p w:rsidR="009A189F"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sz w:val="28"/>
          <w:szCs w:val="28"/>
        </w:rPr>
        <w:t>4) изменение налоговых ставок или отмена льгот, полномочия по установлению которых относятся к компетенции представительных органов муниципальных образований. С информацией о налоговых ставках и льготах можно ознакомиться в рубрике «Справочная информация о ставках и льготах по имущественным налогам» (</w:t>
      </w:r>
      <w:hyperlink r:id="rId14" w:history="1">
        <w:r w:rsidRPr="00B75B6B">
          <w:rPr>
            <w:rStyle w:val="a7"/>
            <w:rFonts w:ascii="Times New Roman" w:hAnsi="Times New Roman" w:cs="Times New Roman"/>
            <w:color w:val="auto"/>
            <w:sz w:val="28"/>
            <w:szCs w:val="28"/>
            <w:u w:val="none"/>
          </w:rPr>
          <w:t>https://www.nalog.ru/rn77/service/tax/</w:t>
        </w:r>
      </w:hyperlink>
      <w:r w:rsidRPr="00B75B6B">
        <w:rPr>
          <w:rFonts w:ascii="Times New Roman" w:hAnsi="Times New Roman" w:cs="Times New Roman"/>
          <w:sz w:val="28"/>
          <w:szCs w:val="28"/>
        </w:rPr>
        <w:t>).</w:t>
      </w:r>
    </w:p>
    <w:p w:rsidR="008C7E25" w:rsidRDefault="008C7E25" w:rsidP="00B75B6B">
      <w:pPr>
        <w:autoSpaceDE w:val="0"/>
        <w:autoSpaceDN w:val="0"/>
        <w:adjustRightInd w:val="0"/>
        <w:spacing w:after="0" w:line="240" w:lineRule="auto"/>
        <w:ind w:left="-142" w:firstLine="567"/>
        <w:jc w:val="both"/>
        <w:rPr>
          <w:rFonts w:ascii="Times New Roman" w:hAnsi="Times New Roman" w:cs="Times New Roman"/>
          <w:b/>
          <w:i/>
          <w:sz w:val="28"/>
          <w:szCs w:val="28"/>
          <w:u w:val="single"/>
        </w:rPr>
      </w:pPr>
    </w:p>
    <w:p w:rsidR="00FE0525" w:rsidRPr="009A2567" w:rsidRDefault="008C7E25" w:rsidP="00B75B6B">
      <w:pPr>
        <w:autoSpaceDE w:val="0"/>
        <w:autoSpaceDN w:val="0"/>
        <w:adjustRightInd w:val="0"/>
        <w:spacing w:after="0" w:line="240" w:lineRule="auto"/>
        <w:ind w:left="-142" w:firstLine="567"/>
        <w:jc w:val="both"/>
        <w:rPr>
          <w:rFonts w:ascii="Times New Roman" w:hAnsi="Times New Roman" w:cs="Times New Roman"/>
          <w:b/>
          <w:i/>
          <w:sz w:val="28"/>
          <w:szCs w:val="28"/>
          <w:u w:val="single"/>
        </w:rPr>
      </w:pPr>
      <w:r>
        <w:rPr>
          <w:rFonts w:ascii="Times New Roman" w:hAnsi="Times New Roman" w:cs="Times New Roman"/>
          <w:b/>
          <w:i/>
          <w:sz w:val="28"/>
          <w:szCs w:val="28"/>
          <w:u w:val="single"/>
        </w:rPr>
        <w:t>3</w:t>
      </w:r>
      <w:r w:rsidR="00F22AFA" w:rsidRPr="009A2567">
        <w:rPr>
          <w:rFonts w:ascii="Times New Roman" w:hAnsi="Times New Roman" w:cs="Times New Roman"/>
          <w:b/>
          <w:i/>
          <w:sz w:val="28"/>
          <w:szCs w:val="28"/>
          <w:u w:val="single"/>
        </w:rPr>
        <w:t>. Как воспользоваться льготой по объектам имущества, неучтенной в налоговом уведомлении</w:t>
      </w:r>
    </w:p>
    <w:p w:rsidR="00C03513"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b/>
          <w:sz w:val="28"/>
          <w:szCs w:val="28"/>
        </w:rPr>
        <w:t>Шаг 1.</w:t>
      </w:r>
      <w:r w:rsidRPr="00B75B6B">
        <w:rPr>
          <w:rFonts w:ascii="Times New Roman" w:hAnsi="Times New Roman" w:cs="Times New Roman"/>
          <w:sz w:val="28"/>
          <w:szCs w:val="28"/>
        </w:rPr>
        <w:t xml:space="preserve"> Проверить, учтена ли льгота в налоговом уведомлении. Для этого изучить содержание граф «Размер налоговых льгот» (по всем налогам на имущество) и «</w:t>
      </w:r>
      <w:r w:rsidR="00C03513" w:rsidRPr="00B75B6B">
        <w:rPr>
          <w:rFonts w:ascii="Times New Roman" w:hAnsi="Times New Roman" w:cs="Times New Roman"/>
          <w:sz w:val="28"/>
          <w:szCs w:val="28"/>
        </w:rPr>
        <w:t>Налоговый вычет</w:t>
      </w:r>
      <w:r w:rsidRPr="00B75B6B">
        <w:rPr>
          <w:rFonts w:ascii="Times New Roman" w:hAnsi="Times New Roman" w:cs="Times New Roman"/>
          <w:sz w:val="28"/>
          <w:szCs w:val="28"/>
        </w:rPr>
        <w:t xml:space="preserve">» (по земельному налогу)» в налоговом уведомлении. </w:t>
      </w:r>
    </w:p>
    <w:p w:rsidR="00C03513"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b/>
          <w:sz w:val="28"/>
          <w:szCs w:val="28"/>
        </w:rPr>
        <w:t>Шаг 2.</w:t>
      </w:r>
      <w:r w:rsidRPr="00B75B6B">
        <w:rPr>
          <w:rFonts w:ascii="Times New Roman" w:hAnsi="Times New Roman" w:cs="Times New Roman"/>
          <w:sz w:val="28"/>
          <w:szCs w:val="28"/>
        </w:rPr>
        <w:t xml:space="preserve"> Если в налоговом уведомлении льготы не указаны, необходимо выяснить относится ли налогоплательщик к категориям лиц, имеющим право на льготы по объектам в налоговом уведомлении.</w:t>
      </w:r>
    </w:p>
    <w:p w:rsidR="00C03513" w:rsidRPr="00B75B6B" w:rsidRDefault="00F22AFA" w:rsidP="00B75B6B">
      <w:pPr>
        <w:autoSpaceDE w:val="0"/>
        <w:autoSpaceDN w:val="0"/>
        <w:adjustRightInd w:val="0"/>
        <w:spacing w:after="0" w:line="240" w:lineRule="auto"/>
        <w:ind w:left="-142" w:firstLine="567"/>
        <w:jc w:val="both"/>
        <w:rPr>
          <w:rFonts w:ascii="Times New Roman" w:hAnsi="Times New Roman" w:cs="Times New Roman"/>
          <w:b/>
          <w:sz w:val="28"/>
          <w:szCs w:val="28"/>
        </w:rPr>
      </w:pPr>
      <w:r w:rsidRPr="00B75B6B">
        <w:rPr>
          <w:rFonts w:ascii="Times New Roman" w:hAnsi="Times New Roman" w:cs="Times New Roman"/>
          <w:b/>
          <w:sz w:val="28"/>
          <w:szCs w:val="28"/>
        </w:rPr>
        <w:t>Транспортный налог</w:t>
      </w:r>
    </w:p>
    <w:p w:rsidR="00C03513"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sz w:val="28"/>
          <w:szCs w:val="28"/>
        </w:rPr>
        <w:t xml:space="preserve">Освобождение от уплаты налога предусмотрено ст. 361.1 </w:t>
      </w:r>
      <w:r w:rsidR="003B7415">
        <w:rPr>
          <w:rFonts w:ascii="Times New Roman" w:hAnsi="Times New Roman" w:cs="Times New Roman"/>
          <w:sz w:val="28"/>
          <w:szCs w:val="28"/>
        </w:rPr>
        <w:t>НК РФ</w:t>
      </w:r>
      <w:r w:rsidRPr="00B75B6B">
        <w:rPr>
          <w:rFonts w:ascii="Times New Roman" w:hAnsi="Times New Roman" w:cs="Times New Roman"/>
          <w:sz w:val="28"/>
          <w:szCs w:val="28"/>
        </w:rPr>
        <w:t xml:space="preserve">для владельцев транспортных средств, имеющих разрешенную максимальную массу свыше 12 тонн, зарегистрированных в реестре транспортных средств системы взимания платы «Платон». На региональном уровне – законами субъектов Российской Федерации также для других льготных категорий налогоплательщиков (инвалиды, ветераны, многодетные и т.п.). </w:t>
      </w:r>
    </w:p>
    <w:p w:rsidR="00C03513"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sz w:val="28"/>
          <w:szCs w:val="28"/>
        </w:rPr>
        <w:t>С информацией о налоговых льготах (по всем видам налогов во всех муниципальных образованиях) можно ознакомиться в рубрике «Справочная информация о ставках и льготах по имущественным налогам» (</w:t>
      </w:r>
      <w:hyperlink r:id="rId15" w:history="1">
        <w:r w:rsidRPr="00B75B6B">
          <w:rPr>
            <w:rStyle w:val="a7"/>
            <w:rFonts w:ascii="Times New Roman" w:hAnsi="Times New Roman" w:cs="Times New Roman"/>
            <w:color w:val="auto"/>
            <w:sz w:val="28"/>
            <w:szCs w:val="28"/>
            <w:u w:val="none"/>
          </w:rPr>
          <w:t>https://www.nalog.ru/rn77/service/tax/</w:t>
        </w:r>
      </w:hyperlink>
      <w:r w:rsidRPr="00B75B6B">
        <w:rPr>
          <w:rFonts w:ascii="Times New Roman" w:hAnsi="Times New Roman" w:cs="Times New Roman"/>
          <w:sz w:val="28"/>
          <w:szCs w:val="28"/>
        </w:rPr>
        <w:t>), либо обратившись в налоговые инспекции или в контакт-центр ФНС России (тел. 8 800 – 222-22-22).</w:t>
      </w:r>
    </w:p>
    <w:p w:rsidR="00C03513" w:rsidRPr="00B75B6B" w:rsidRDefault="00F22AFA" w:rsidP="00B75B6B">
      <w:pPr>
        <w:autoSpaceDE w:val="0"/>
        <w:autoSpaceDN w:val="0"/>
        <w:adjustRightInd w:val="0"/>
        <w:spacing w:after="0" w:line="240" w:lineRule="auto"/>
        <w:ind w:left="-142" w:firstLine="567"/>
        <w:jc w:val="both"/>
        <w:rPr>
          <w:rFonts w:ascii="Times New Roman" w:hAnsi="Times New Roman" w:cs="Times New Roman"/>
          <w:b/>
          <w:sz w:val="28"/>
          <w:szCs w:val="28"/>
        </w:rPr>
      </w:pPr>
      <w:r w:rsidRPr="00B75B6B">
        <w:rPr>
          <w:rFonts w:ascii="Times New Roman" w:hAnsi="Times New Roman" w:cs="Times New Roman"/>
          <w:b/>
          <w:sz w:val="28"/>
          <w:szCs w:val="28"/>
        </w:rPr>
        <w:t>Земельный налог</w:t>
      </w:r>
    </w:p>
    <w:p w:rsidR="00C03513"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sz w:val="28"/>
          <w:szCs w:val="28"/>
        </w:rPr>
        <w:lastRenderedPageBreak/>
        <w:t xml:space="preserve">Действует федеральная льгота, которая уменьшает налоговую базу на кадастровую стоимость 600 квадратных метров одного земельного участка. Льготой могут воспользоваться владельцы земельных участков, относящиеся к следующим категориям: пенсионеры; </w:t>
      </w:r>
      <w:r w:rsidRPr="00B75B6B">
        <w:rPr>
          <w:rFonts w:ascii="Times New Roman" w:eastAsia="Calibri" w:hAnsi="Times New Roman" w:cs="Times New Roman"/>
          <w:sz w:val="28"/>
          <w:szCs w:val="28"/>
        </w:rPr>
        <w:t xml:space="preserve">инвалиды I и II групп; инвалиды с детства; ветераны Великой Отечественной войны и боевых действий; </w:t>
      </w:r>
      <w:r w:rsidRPr="00B75B6B">
        <w:rPr>
          <w:rFonts w:ascii="Times New Roman" w:hAnsi="Times New Roman" w:cs="Times New Roman"/>
          <w:sz w:val="28"/>
          <w:szCs w:val="28"/>
        </w:rPr>
        <w:t>Г</w:t>
      </w:r>
      <w:r w:rsidRPr="00B75B6B">
        <w:rPr>
          <w:rFonts w:ascii="Times New Roman" w:eastAsia="Calibri" w:hAnsi="Times New Roman" w:cs="Times New Roman"/>
          <w:sz w:val="28"/>
          <w:szCs w:val="28"/>
        </w:rPr>
        <w:t>ерои Советского Союза, Герои Российской Федерации, лица, имеющие трех и более несовершеннолетних детей, и другие категории граждан, указанные в п. 5</w:t>
      </w:r>
      <w:r w:rsidRPr="00B75B6B">
        <w:rPr>
          <w:rFonts w:ascii="Times New Roman" w:hAnsi="Times New Roman" w:cs="Times New Roman"/>
          <w:sz w:val="28"/>
          <w:szCs w:val="28"/>
        </w:rPr>
        <w:t xml:space="preserve"> ст. 391 </w:t>
      </w:r>
      <w:r w:rsidR="003B7415">
        <w:rPr>
          <w:rFonts w:ascii="Times New Roman" w:hAnsi="Times New Roman" w:cs="Times New Roman"/>
          <w:sz w:val="28"/>
          <w:szCs w:val="28"/>
        </w:rPr>
        <w:t>НК РФ</w:t>
      </w:r>
      <w:r w:rsidRPr="00B75B6B">
        <w:rPr>
          <w:rFonts w:ascii="Times New Roman" w:hAnsi="Times New Roman" w:cs="Times New Roman"/>
          <w:sz w:val="28"/>
          <w:szCs w:val="28"/>
        </w:rPr>
        <w:t>.</w:t>
      </w:r>
    </w:p>
    <w:p w:rsidR="00C03513"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sz w:val="28"/>
          <w:szCs w:val="28"/>
        </w:rPr>
        <w:t xml:space="preserve">Дополнительные льготы установлены нормативными правовыми актами представительных органов муниципальных образований (законами городов федерального значения Москвы, Санкт-Петербурга и Севастополя) по месту нахождения земельных участков. </w:t>
      </w:r>
    </w:p>
    <w:p w:rsidR="00C03513"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sz w:val="28"/>
          <w:szCs w:val="28"/>
        </w:rPr>
        <w:t>С информацией о налоговых льготах (по всем видам налогов во всех муниципальных образованиях) можно ознакомиться в рубрике «Справочная информация о ставках и льготах по имущественным налогам» (</w:t>
      </w:r>
      <w:hyperlink r:id="rId16" w:history="1">
        <w:r w:rsidRPr="00B75B6B">
          <w:rPr>
            <w:rStyle w:val="a7"/>
            <w:rFonts w:ascii="Times New Roman" w:hAnsi="Times New Roman" w:cs="Times New Roman"/>
            <w:color w:val="auto"/>
            <w:sz w:val="28"/>
            <w:szCs w:val="28"/>
            <w:u w:val="none"/>
          </w:rPr>
          <w:t>https://www.nalog.ru/rn77/service/tax/</w:t>
        </w:r>
      </w:hyperlink>
      <w:r w:rsidRPr="00B75B6B">
        <w:rPr>
          <w:rFonts w:ascii="Times New Roman" w:hAnsi="Times New Roman" w:cs="Times New Roman"/>
          <w:sz w:val="28"/>
          <w:szCs w:val="28"/>
        </w:rPr>
        <w:t>), либо обратившись в налоговые инспекции или в контакт-центр ФНС России (тел. 8 800 – 222-22-22).</w:t>
      </w:r>
    </w:p>
    <w:p w:rsidR="00554571" w:rsidRDefault="00554571" w:rsidP="00B75B6B">
      <w:pPr>
        <w:autoSpaceDE w:val="0"/>
        <w:autoSpaceDN w:val="0"/>
        <w:adjustRightInd w:val="0"/>
        <w:spacing w:after="0" w:line="240" w:lineRule="auto"/>
        <w:ind w:left="-142" w:firstLine="567"/>
        <w:jc w:val="both"/>
        <w:rPr>
          <w:rFonts w:ascii="Times New Roman" w:hAnsi="Times New Roman" w:cs="Times New Roman"/>
          <w:b/>
          <w:sz w:val="28"/>
          <w:szCs w:val="28"/>
        </w:rPr>
      </w:pPr>
    </w:p>
    <w:p w:rsidR="00C03513" w:rsidRPr="00B75B6B" w:rsidRDefault="00F22AFA" w:rsidP="00B75B6B">
      <w:pPr>
        <w:autoSpaceDE w:val="0"/>
        <w:autoSpaceDN w:val="0"/>
        <w:adjustRightInd w:val="0"/>
        <w:spacing w:after="0" w:line="240" w:lineRule="auto"/>
        <w:ind w:left="-142" w:firstLine="567"/>
        <w:jc w:val="both"/>
        <w:rPr>
          <w:rFonts w:ascii="Times New Roman" w:hAnsi="Times New Roman" w:cs="Times New Roman"/>
          <w:b/>
          <w:sz w:val="28"/>
          <w:szCs w:val="28"/>
        </w:rPr>
      </w:pPr>
      <w:r w:rsidRPr="00B75B6B">
        <w:rPr>
          <w:rFonts w:ascii="Times New Roman" w:hAnsi="Times New Roman" w:cs="Times New Roman"/>
          <w:b/>
          <w:sz w:val="28"/>
          <w:szCs w:val="28"/>
        </w:rPr>
        <w:t xml:space="preserve">Налог на имущество физлиц </w:t>
      </w:r>
    </w:p>
    <w:p w:rsidR="00C03513"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sz w:val="28"/>
          <w:szCs w:val="28"/>
        </w:rPr>
        <w:t xml:space="preserve">Льготы для 15-категорий налогоплательщиков (пенсионеры, инвалиды, ветераны, военнослужащие, владельцы </w:t>
      </w:r>
      <w:proofErr w:type="spellStart"/>
      <w:r w:rsidRPr="00B75B6B">
        <w:rPr>
          <w:rFonts w:ascii="Times New Roman" w:hAnsi="Times New Roman" w:cs="Times New Roman"/>
          <w:sz w:val="28"/>
          <w:szCs w:val="28"/>
        </w:rPr>
        <w:t>хозстроений</w:t>
      </w:r>
      <w:proofErr w:type="spellEnd"/>
      <w:r w:rsidRPr="00B75B6B">
        <w:rPr>
          <w:rFonts w:ascii="Times New Roman" w:hAnsi="Times New Roman" w:cs="Times New Roman"/>
          <w:sz w:val="28"/>
          <w:szCs w:val="28"/>
        </w:rPr>
        <w:t xml:space="preserve"> до 50 кв.м и т.п.) предусмотрены ст. 407 </w:t>
      </w:r>
      <w:r w:rsidR="00A15F75">
        <w:rPr>
          <w:rFonts w:ascii="Times New Roman" w:hAnsi="Times New Roman" w:cs="Times New Roman"/>
          <w:sz w:val="28"/>
          <w:szCs w:val="28"/>
        </w:rPr>
        <w:t>НК</w:t>
      </w:r>
      <w:r w:rsidRPr="00B75B6B">
        <w:rPr>
          <w:rFonts w:ascii="Times New Roman" w:hAnsi="Times New Roman" w:cs="Times New Roman"/>
          <w:sz w:val="28"/>
          <w:szCs w:val="28"/>
        </w:rPr>
        <w:t xml:space="preserve"> РФ. Льгота предоставляется в размере подлежащей уплате суммы налога в отношении объекта, не используемого в предпринимательской деятельности. Льгота предоставляется по выбору налогоплательщика в отношении одного объекта каждого вида: 1) квартира или комната; 2) жилой дом; 3) помещение или сооружение, указанные в </w:t>
      </w:r>
      <w:hyperlink r:id="rId17" w:history="1">
        <w:r w:rsidRPr="00B75B6B">
          <w:rPr>
            <w:rFonts w:ascii="Times New Roman" w:hAnsi="Times New Roman" w:cs="Times New Roman"/>
            <w:sz w:val="28"/>
            <w:szCs w:val="28"/>
          </w:rPr>
          <w:t>подпункте 14 пункта 1</w:t>
        </w:r>
      </w:hyperlink>
      <w:r w:rsidRPr="00B75B6B">
        <w:rPr>
          <w:rFonts w:ascii="Times New Roman" w:hAnsi="Times New Roman" w:cs="Times New Roman"/>
          <w:sz w:val="28"/>
          <w:szCs w:val="28"/>
        </w:rPr>
        <w:t xml:space="preserve"> статьи 407 </w:t>
      </w:r>
      <w:r w:rsidR="003B7415">
        <w:rPr>
          <w:rFonts w:ascii="Times New Roman" w:hAnsi="Times New Roman" w:cs="Times New Roman"/>
          <w:sz w:val="28"/>
          <w:szCs w:val="28"/>
        </w:rPr>
        <w:t>НК РФ</w:t>
      </w:r>
      <w:r w:rsidRPr="00B75B6B">
        <w:rPr>
          <w:rFonts w:ascii="Times New Roman" w:hAnsi="Times New Roman" w:cs="Times New Roman"/>
          <w:sz w:val="28"/>
          <w:szCs w:val="28"/>
        </w:rPr>
        <w:t xml:space="preserve">; 4) хозяйственное строение или сооружение, указанные в </w:t>
      </w:r>
      <w:hyperlink r:id="rId18" w:history="1">
        <w:r w:rsidRPr="00B75B6B">
          <w:rPr>
            <w:rFonts w:ascii="Times New Roman" w:hAnsi="Times New Roman" w:cs="Times New Roman"/>
            <w:sz w:val="28"/>
            <w:szCs w:val="28"/>
          </w:rPr>
          <w:t>подпункте 15 пункта 1</w:t>
        </w:r>
      </w:hyperlink>
      <w:r w:rsidRPr="00B75B6B">
        <w:rPr>
          <w:rFonts w:ascii="Times New Roman" w:hAnsi="Times New Roman" w:cs="Times New Roman"/>
          <w:sz w:val="28"/>
          <w:szCs w:val="28"/>
        </w:rPr>
        <w:t xml:space="preserve"> статьи 407 </w:t>
      </w:r>
      <w:r w:rsidR="003B7415">
        <w:rPr>
          <w:rFonts w:ascii="Times New Roman" w:hAnsi="Times New Roman" w:cs="Times New Roman"/>
          <w:sz w:val="28"/>
          <w:szCs w:val="28"/>
        </w:rPr>
        <w:t>НК РФ</w:t>
      </w:r>
      <w:r w:rsidRPr="00B75B6B">
        <w:rPr>
          <w:rFonts w:ascii="Times New Roman" w:hAnsi="Times New Roman" w:cs="Times New Roman"/>
          <w:sz w:val="28"/>
          <w:szCs w:val="28"/>
        </w:rPr>
        <w:t>; 5) гараж или машино-место.</w:t>
      </w:r>
    </w:p>
    <w:p w:rsidR="00C03513" w:rsidRPr="00B75B6B" w:rsidRDefault="00F22AFA" w:rsidP="00B75B6B">
      <w:pPr>
        <w:autoSpaceDE w:val="0"/>
        <w:autoSpaceDN w:val="0"/>
        <w:adjustRightInd w:val="0"/>
        <w:spacing w:after="0" w:line="240" w:lineRule="auto"/>
        <w:ind w:left="-142" w:firstLine="567"/>
        <w:jc w:val="both"/>
        <w:rPr>
          <w:rFonts w:ascii="Times New Roman" w:hAnsi="Times New Roman" w:cs="Times New Roman"/>
          <w:bCs/>
          <w:sz w:val="28"/>
          <w:szCs w:val="28"/>
        </w:rPr>
      </w:pPr>
      <w:r w:rsidRPr="00B75B6B">
        <w:rPr>
          <w:rFonts w:ascii="Times New Roman" w:hAnsi="Times New Roman" w:cs="Times New Roman"/>
          <w:sz w:val="28"/>
          <w:szCs w:val="28"/>
        </w:rPr>
        <w:t xml:space="preserve">С налогового периода 2018 года лицам, имеющим трех и более несовершеннолетних детей, предоставлены дополнительные налоговые вычеты, уменьшающие размер налога на кадастровую стоимость </w:t>
      </w:r>
      <w:r w:rsidRPr="00B75B6B">
        <w:rPr>
          <w:rFonts w:ascii="Times New Roman" w:hAnsi="Times New Roman" w:cs="Times New Roman"/>
          <w:bCs/>
          <w:sz w:val="28"/>
          <w:szCs w:val="28"/>
        </w:rPr>
        <w:t>5 кв.м общей площади квартиры, части квартиры, комнаты и 7 кв.м общей площади жилого дома, части жилого дома в расчете на каждого несовершеннолетнего ребенка.</w:t>
      </w:r>
    </w:p>
    <w:p w:rsidR="00C03513"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sz w:val="28"/>
          <w:szCs w:val="28"/>
        </w:rPr>
        <w:t xml:space="preserve">Дополнительные льготы могут быть установлены нормативными правовыми актами представительных органов муниципальных образований (законами городов федерального значения Москвы, Санкт-Петербурга и Севастополя) по месту нахождения налогооблагаемого имущества. </w:t>
      </w:r>
    </w:p>
    <w:p w:rsidR="00C03513"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sz w:val="28"/>
          <w:szCs w:val="28"/>
        </w:rPr>
        <w:t>С информацией о налоговых льготах (по всем видам налогов во всех муниципальных образованиях) можно ознакомиться в рубрике «Справочная информация о ставках и льготах по имущественным налогам» (</w:t>
      </w:r>
      <w:hyperlink r:id="rId19" w:history="1">
        <w:r w:rsidRPr="00B75B6B">
          <w:rPr>
            <w:rStyle w:val="a7"/>
            <w:rFonts w:ascii="Times New Roman" w:hAnsi="Times New Roman" w:cs="Times New Roman"/>
            <w:color w:val="auto"/>
            <w:sz w:val="28"/>
            <w:szCs w:val="28"/>
            <w:u w:val="none"/>
          </w:rPr>
          <w:t>https://www.nalog.ru/rn77/service/tax/</w:t>
        </w:r>
      </w:hyperlink>
      <w:r w:rsidRPr="00B75B6B">
        <w:rPr>
          <w:rFonts w:ascii="Times New Roman" w:hAnsi="Times New Roman" w:cs="Times New Roman"/>
          <w:sz w:val="28"/>
          <w:szCs w:val="28"/>
        </w:rPr>
        <w:t>), либо обратившись в налоговые инспекции или в контакт-центр ФНС России (тел. 8 800 – 222-22-22).</w:t>
      </w:r>
    </w:p>
    <w:p w:rsidR="00C03513"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b/>
          <w:sz w:val="28"/>
          <w:szCs w:val="28"/>
        </w:rPr>
        <w:lastRenderedPageBreak/>
        <w:t>Шаг 3.</w:t>
      </w:r>
      <w:r w:rsidRPr="00B75B6B">
        <w:rPr>
          <w:rFonts w:ascii="Times New Roman" w:hAnsi="Times New Roman" w:cs="Times New Roman"/>
          <w:sz w:val="28"/>
          <w:szCs w:val="28"/>
        </w:rPr>
        <w:t xml:space="preserve"> Убедившись, что налогоплательщик относиться к категориям лиц, имеющим право на налоговую льготу, но льгота не учтена в налоговом уведомлении, </w:t>
      </w:r>
      <w:r w:rsidR="00C03513" w:rsidRPr="00B75B6B">
        <w:rPr>
          <w:rFonts w:ascii="Times New Roman" w:hAnsi="Times New Roman" w:cs="Times New Roman"/>
          <w:sz w:val="28"/>
          <w:szCs w:val="28"/>
        </w:rPr>
        <w:t xml:space="preserve">целесообразно </w:t>
      </w:r>
      <w:r w:rsidRPr="00B75B6B">
        <w:rPr>
          <w:rFonts w:ascii="Times New Roman" w:hAnsi="Times New Roman" w:cs="Times New Roman"/>
          <w:sz w:val="28"/>
          <w:szCs w:val="28"/>
        </w:rPr>
        <w:t xml:space="preserve">подать заявление по установленной форме (приказ ФНС России от 14.11.2017 № ММВ-7-21/897@) о предоставлении льготы по транспортному налогу, земельному налогу, налогу на имущество физических лиц. </w:t>
      </w:r>
    </w:p>
    <w:p w:rsidR="00C03513"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sz w:val="28"/>
          <w:szCs w:val="28"/>
        </w:rPr>
        <w:t xml:space="preserve">Если заявление о предоставлении налоговой льготы направлялось в налоговый орган и в нём не указывалось на то, что льгота будет использована в ограниченный период, заново представлять заявление не требуется. </w:t>
      </w:r>
    </w:p>
    <w:p w:rsidR="00C03513"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sz w:val="28"/>
          <w:szCs w:val="28"/>
        </w:rPr>
        <w:t xml:space="preserve">Подать заявление о предоставлении налоговой льготы в налоговый орган можно любым удобным способом: через «Личный кабинет налогоплательщика»; почтовым сообщением; путем личного обращения в любую налоговую инспекцию; </w:t>
      </w:r>
      <w:proofErr w:type="gramStart"/>
      <w:r w:rsidR="003B7415" w:rsidRPr="00B75B6B">
        <w:rPr>
          <w:rFonts w:ascii="Times New Roman" w:hAnsi="Times New Roman" w:cs="Times New Roman"/>
          <w:sz w:val="28"/>
          <w:szCs w:val="28"/>
        </w:rPr>
        <w:t>через</w:t>
      </w:r>
      <w:proofErr w:type="gramEnd"/>
      <w:r w:rsidR="003B7415" w:rsidRPr="00B75B6B">
        <w:rPr>
          <w:rFonts w:ascii="Times New Roman" w:hAnsi="Times New Roman" w:cs="Times New Roman"/>
          <w:sz w:val="28"/>
          <w:szCs w:val="28"/>
        </w:rPr>
        <w:t xml:space="preserve"> уполномоченн</w:t>
      </w:r>
      <w:r w:rsidR="003B7415">
        <w:rPr>
          <w:rFonts w:ascii="Times New Roman" w:hAnsi="Times New Roman" w:cs="Times New Roman"/>
          <w:sz w:val="28"/>
          <w:szCs w:val="28"/>
        </w:rPr>
        <w:t>ый</w:t>
      </w:r>
      <w:r w:rsidRPr="00B75B6B">
        <w:rPr>
          <w:rFonts w:ascii="Times New Roman" w:hAnsi="Times New Roman" w:cs="Times New Roman"/>
          <w:sz w:val="28"/>
          <w:szCs w:val="28"/>
        </w:rPr>
        <w:t xml:space="preserve"> МФЦ.</w:t>
      </w:r>
    </w:p>
    <w:p w:rsidR="00C03513" w:rsidRPr="00B75B6B" w:rsidRDefault="00C03513" w:rsidP="00B75B6B">
      <w:pPr>
        <w:autoSpaceDE w:val="0"/>
        <w:autoSpaceDN w:val="0"/>
        <w:adjustRightInd w:val="0"/>
        <w:spacing w:after="0" w:line="240" w:lineRule="auto"/>
        <w:ind w:left="-142" w:firstLine="567"/>
        <w:jc w:val="both"/>
        <w:rPr>
          <w:rFonts w:ascii="Times New Roman" w:hAnsi="Times New Roman" w:cs="Times New Roman"/>
          <w:sz w:val="28"/>
          <w:szCs w:val="28"/>
        </w:rPr>
      </w:pPr>
    </w:p>
    <w:p w:rsidR="00C044F5" w:rsidRPr="009A2567" w:rsidRDefault="008C7E25" w:rsidP="00B75B6B">
      <w:pPr>
        <w:autoSpaceDE w:val="0"/>
        <w:autoSpaceDN w:val="0"/>
        <w:adjustRightInd w:val="0"/>
        <w:spacing w:after="0" w:line="240" w:lineRule="auto"/>
        <w:ind w:left="-142" w:firstLine="567"/>
        <w:jc w:val="both"/>
        <w:rPr>
          <w:rFonts w:ascii="Times New Roman" w:hAnsi="Times New Roman" w:cs="Times New Roman"/>
          <w:b/>
          <w:i/>
          <w:sz w:val="28"/>
          <w:szCs w:val="28"/>
          <w:u w:val="single"/>
        </w:rPr>
      </w:pPr>
      <w:r>
        <w:rPr>
          <w:rFonts w:ascii="Times New Roman" w:hAnsi="Times New Roman" w:cs="Times New Roman"/>
          <w:b/>
          <w:i/>
          <w:sz w:val="28"/>
          <w:szCs w:val="28"/>
          <w:u w:val="single"/>
        </w:rPr>
        <w:t>4</w:t>
      </w:r>
      <w:r w:rsidR="00F22AFA" w:rsidRPr="009A2567">
        <w:rPr>
          <w:rFonts w:ascii="Times New Roman" w:hAnsi="Times New Roman" w:cs="Times New Roman"/>
          <w:b/>
          <w:i/>
          <w:sz w:val="28"/>
          <w:szCs w:val="28"/>
          <w:u w:val="single"/>
        </w:rPr>
        <w:t xml:space="preserve">. Что делать, если в налоговом уведомлении некорректная информация </w:t>
      </w:r>
    </w:p>
    <w:p w:rsidR="00C044F5"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sz w:val="28"/>
          <w:szCs w:val="28"/>
        </w:rPr>
        <w:t xml:space="preserve">Сведения о налогооблагаемом имуществе и его владельце (включая характеристики имущества, налоговую базу, правообладателя, период владения) в налоговые органы представляют органы, осуществляющие регистрацию (миграционный учет) физических лиц по месту жительства (месту пребывания), регистрацию актов гражданского состояния физических лиц, органы, осуществляющие государственный кадастровый учет и государственную регистрацию прав на недвижимое имущество, </w:t>
      </w:r>
      <w:hyperlink r:id="rId20" w:history="1">
        <w:r w:rsidRPr="00B75B6B">
          <w:rPr>
            <w:rFonts w:ascii="Times New Roman" w:hAnsi="Times New Roman" w:cs="Times New Roman"/>
            <w:sz w:val="28"/>
            <w:szCs w:val="28"/>
          </w:rPr>
          <w:t>органы</w:t>
        </w:r>
      </w:hyperlink>
      <w:r w:rsidRPr="00B75B6B">
        <w:rPr>
          <w:rFonts w:ascii="Times New Roman" w:hAnsi="Times New Roman" w:cs="Times New Roman"/>
          <w:sz w:val="28"/>
          <w:szCs w:val="28"/>
        </w:rPr>
        <w:t>, осуществляющие регистрацию транспортных средств, органы опеки и попечительства, органы (учреждения), уполномоченные совершать нотариальные действия, и нотариусы, органы, осуществляющие выдачу и замену документов, удостоверяющих личность гражданина Российской Федерации на территории Российской Федерации.</w:t>
      </w:r>
    </w:p>
    <w:p w:rsidR="00C044F5"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sz w:val="28"/>
          <w:szCs w:val="28"/>
        </w:rPr>
        <w:t>Ответственность за достоверность, полноту и актуальность указанных сведений, используемых в целях налогообложения имущества, несут вышеперечисленные регистрирующие органы. Указанные органы представляют информацию в налоговую службу на основании имеющихся в их информационных ресурсах (реестрах, кадастрах, регистрах и т.п.) сведений.</w:t>
      </w:r>
    </w:p>
    <w:p w:rsidR="00C044F5"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sz w:val="28"/>
          <w:szCs w:val="28"/>
        </w:rPr>
        <w:t>Если, по мнению налогоплательщика, в налоговом уведомлении имеется неактуальная (некорректная) информация об объекте имущества или его владельце (в т.ч. о периоде владения объектом, налоговой базе, адресе), то для её проверки и актуализации необходимо обратиться в налоговые органы любым удобным способом:</w:t>
      </w:r>
    </w:p>
    <w:p w:rsidR="00C044F5"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sz w:val="28"/>
          <w:szCs w:val="28"/>
        </w:rPr>
        <w:t>1) для пользователей «Личного кабинета налогоплательщика» - через личный кабинет налогоплательщика;</w:t>
      </w:r>
    </w:p>
    <w:p w:rsidR="00C044F5"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sz w:val="28"/>
          <w:szCs w:val="28"/>
        </w:rPr>
        <w:t xml:space="preserve">2) для иных лиц: посредством личного обращения в любую налоговую инспекцию либо путём направления почтового сообщения, или с использованием интернет-сервиса ФНС России «Обратиться в ФНС России». </w:t>
      </w:r>
    </w:p>
    <w:p w:rsidR="00C044F5"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sz w:val="28"/>
          <w:szCs w:val="28"/>
        </w:rPr>
        <w:lastRenderedPageBreak/>
        <w:t xml:space="preserve">По общему правилу, налоговому органу требуется проведение проверки на предмет подтверждения наличия/отсутствия установленных законодательством оснований для перерасчета налогов и изменения налогового уведомления (направление запроса в регистрирующие органы, проверка информации о наличии налоговой льготы, определение даты начала применения актуальной налоговой базы и т.п.), обработка полученных сведений и внесение необходимых изменений в информационные ресурсы (базы данных, карточки расчетов с бюджетом и т.п.). </w:t>
      </w:r>
    </w:p>
    <w:p w:rsidR="00C044F5"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sz w:val="28"/>
          <w:szCs w:val="28"/>
        </w:rPr>
        <w:t xml:space="preserve">При наличии оснований для перерасчета налога (налогов) и формирования нового налогового уведомления налоговая инспекция не позднее 30 дней (в исключительных случаях указанный срок может быть продлен не более чем на 30 дней): </w:t>
      </w:r>
    </w:p>
    <w:p w:rsidR="00C044F5"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sz w:val="28"/>
          <w:szCs w:val="28"/>
        </w:rPr>
        <w:t xml:space="preserve">- сформирует уточненное налоговое уведомление и разместит его в Личном кабинете налогоплательщика; </w:t>
      </w:r>
    </w:p>
    <w:p w:rsidR="00C044F5"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sz w:val="28"/>
          <w:szCs w:val="28"/>
        </w:rPr>
        <w:t xml:space="preserve">- в случае если Вы не являетесь пользователем Личного кабинета налогоплательщика, направит Вам уточненное новое налоговое уведомление в установленном порядке; </w:t>
      </w:r>
    </w:p>
    <w:p w:rsidR="00B75B6B"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sz w:val="28"/>
          <w:szCs w:val="28"/>
        </w:rPr>
        <w:t>- направит Вам ответ на обращение (разместит его в Личном кабинете налогоплательщика), в т.ч.  в случае отсутствия основания для перерасчета налога (налогов). Дополнительную информацию можно получить по телефону налоговой инспекции или контакт-центра ФНС России: 8 800-222-22-22.</w:t>
      </w:r>
    </w:p>
    <w:p w:rsidR="008C7E25" w:rsidRDefault="008C7E25" w:rsidP="00B75B6B">
      <w:pPr>
        <w:autoSpaceDE w:val="0"/>
        <w:autoSpaceDN w:val="0"/>
        <w:adjustRightInd w:val="0"/>
        <w:spacing w:after="0" w:line="240" w:lineRule="auto"/>
        <w:ind w:left="-142" w:firstLine="567"/>
        <w:jc w:val="both"/>
        <w:rPr>
          <w:rFonts w:ascii="Times New Roman" w:hAnsi="Times New Roman" w:cs="Times New Roman"/>
          <w:b/>
          <w:i/>
          <w:sz w:val="28"/>
          <w:szCs w:val="28"/>
          <w:u w:val="single"/>
        </w:rPr>
      </w:pPr>
    </w:p>
    <w:p w:rsidR="00B75B6B" w:rsidRPr="009A2567" w:rsidRDefault="008C7E25" w:rsidP="00B75B6B">
      <w:pPr>
        <w:autoSpaceDE w:val="0"/>
        <w:autoSpaceDN w:val="0"/>
        <w:adjustRightInd w:val="0"/>
        <w:spacing w:after="0" w:line="240" w:lineRule="auto"/>
        <w:ind w:left="-142" w:firstLine="567"/>
        <w:jc w:val="both"/>
        <w:rPr>
          <w:rFonts w:ascii="Times New Roman" w:hAnsi="Times New Roman" w:cs="Times New Roman"/>
          <w:b/>
          <w:i/>
          <w:sz w:val="28"/>
          <w:szCs w:val="28"/>
          <w:u w:val="single"/>
        </w:rPr>
      </w:pPr>
      <w:r>
        <w:rPr>
          <w:rFonts w:ascii="Times New Roman" w:hAnsi="Times New Roman" w:cs="Times New Roman"/>
          <w:b/>
          <w:i/>
          <w:sz w:val="28"/>
          <w:szCs w:val="28"/>
          <w:u w:val="single"/>
        </w:rPr>
        <w:t>5</w:t>
      </w:r>
      <w:r w:rsidR="00F22AFA" w:rsidRPr="009A2567">
        <w:rPr>
          <w:rFonts w:ascii="Times New Roman" w:hAnsi="Times New Roman" w:cs="Times New Roman"/>
          <w:b/>
          <w:i/>
          <w:sz w:val="28"/>
          <w:szCs w:val="28"/>
          <w:u w:val="single"/>
        </w:rPr>
        <w:t>. Что делать, если налоговое уведомление не получено</w:t>
      </w:r>
    </w:p>
    <w:p w:rsidR="00B75B6B"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sz w:val="28"/>
          <w:szCs w:val="28"/>
        </w:rPr>
        <w:t>Налоговые уведомления владельцам налогооблагаемых объектов направляются налоговыми органами (размещаются в личном кабинете налогоплательщика) не позднее 30 дней до наступления срока уплаты налогов: не позднее 1 декабря</w:t>
      </w:r>
      <w:r w:rsidR="00C044F5" w:rsidRPr="00B75B6B">
        <w:rPr>
          <w:rFonts w:ascii="Times New Roman" w:hAnsi="Times New Roman" w:cs="Times New Roman"/>
          <w:sz w:val="28"/>
          <w:szCs w:val="28"/>
        </w:rPr>
        <w:t xml:space="preserve"> (в 2019 году – 2 декабря)</w:t>
      </w:r>
      <w:r w:rsidRPr="00B75B6B">
        <w:rPr>
          <w:rFonts w:ascii="Times New Roman" w:hAnsi="Times New Roman" w:cs="Times New Roman"/>
          <w:sz w:val="28"/>
          <w:szCs w:val="28"/>
        </w:rPr>
        <w:t xml:space="preserve"> года, следующего за истекшим налоговым периодом, за который уплачиваются налоги. </w:t>
      </w:r>
    </w:p>
    <w:p w:rsidR="00B75B6B"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sz w:val="28"/>
          <w:szCs w:val="28"/>
        </w:rPr>
        <w:t>При этом налоговые уведомления не направляются в следующих случаях:</w:t>
      </w:r>
    </w:p>
    <w:p w:rsidR="00B75B6B"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sz w:val="28"/>
          <w:szCs w:val="28"/>
        </w:rPr>
        <w:t xml:space="preserve">1) наличие налоговой льготы, налогового вычета, иных установленных законодательством оснований, полностью освобождающих владельца объекта налогообложения от уплаты налога; </w:t>
      </w:r>
    </w:p>
    <w:p w:rsidR="00B75B6B"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sz w:val="28"/>
          <w:szCs w:val="28"/>
        </w:rPr>
        <w:t xml:space="preserve">2) если общая сумма налогов, отражаемых в налоговом уведомлении, составляет менее 100 рублей, за исключением случая направления налогового уведомления в календарном году, по истечении которого утрачивается возможность направления налоговым органом налогового уведомления; </w:t>
      </w:r>
    </w:p>
    <w:p w:rsidR="00B75B6B"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sz w:val="28"/>
          <w:szCs w:val="28"/>
        </w:rPr>
        <w:t xml:space="preserve">3) налогоплательщик является пользователем интернет-сервиса ФНС России – личный кабинет налогоплательщика и при этом не направил в налоговый орган уведомление о необходимости получения налоговых документов на бумажном носителе. </w:t>
      </w:r>
    </w:p>
    <w:p w:rsidR="00B75B6B" w:rsidRPr="00B75B6B" w:rsidRDefault="00F22AFA" w:rsidP="00B75B6B">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sz w:val="28"/>
          <w:szCs w:val="28"/>
        </w:rPr>
        <w:t xml:space="preserve">В иных случаях при неполучении до 1 ноября налогового уведомления за период владения налогооблагаемыми недвижимостью или транспортным средством, налогоплательщику необходимо обратиться в налоговую инспекцию либо направить информацию через «Личный кабинет </w:t>
      </w:r>
      <w:r w:rsidRPr="00B75B6B">
        <w:rPr>
          <w:rFonts w:ascii="Times New Roman" w:hAnsi="Times New Roman" w:cs="Times New Roman"/>
          <w:sz w:val="28"/>
          <w:szCs w:val="28"/>
        </w:rPr>
        <w:lastRenderedPageBreak/>
        <w:t>налогоплательщика» или с использованием интернет-сервиса ФНС России «Обратиться в ФНС России».</w:t>
      </w:r>
    </w:p>
    <w:p w:rsidR="00F22AFA" w:rsidRPr="00B75B6B" w:rsidRDefault="00F22AFA" w:rsidP="008C7E25">
      <w:pPr>
        <w:autoSpaceDE w:val="0"/>
        <w:autoSpaceDN w:val="0"/>
        <w:adjustRightInd w:val="0"/>
        <w:spacing w:after="0" w:line="240" w:lineRule="auto"/>
        <w:ind w:left="-142" w:firstLine="567"/>
        <w:jc w:val="both"/>
        <w:rPr>
          <w:rFonts w:ascii="Times New Roman" w:hAnsi="Times New Roman" w:cs="Times New Roman"/>
          <w:sz w:val="28"/>
          <w:szCs w:val="28"/>
        </w:rPr>
      </w:pPr>
      <w:r w:rsidRPr="00B75B6B">
        <w:rPr>
          <w:rFonts w:ascii="Times New Roman" w:hAnsi="Times New Roman" w:cs="Times New Roman"/>
          <w:sz w:val="28"/>
          <w:szCs w:val="28"/>
        </w:rPr>
        <w:t xml:space="preserve">Владельцы недвижимости или транспортных средств, которые никогда не получали налоговые уведомления и не заявляли налоговые льготы в отношении налогооблагаемого имущества, </w:t>
      </w:r>
      <w:hyperlink r:id="rId21" w:history="1">
        <w:r w:rsidRPr="00B75B6B">
          <w:rPr>
            <w:rFonts w:ascii="Times New Roman" w:hAnsi="Times New Roman" w:cs="Times New Roman"/>
            <w:sz w:val="28"/>
            <w:szCs w:val="28"/>
          </w:rPr>
          <w:t>обязаны сообщать о наличии у них данных объектов в любой налоговый орган</w:t>
        </w:r>
      </w:hyperlink>
      <w:r w:rsidRPr="00B75B6B">
        <w:rPr>
          <w:rFonts w:ascii="Times New Roman" w:hAnsi="Times New Roman" w:cs="Times New Roman"/>
          <w:sz w:val="28"/>
          <w:szCs w:val="28"/>
        </w:rPr>
        <w:t xml:space="preserve"> (форма сообщения утверждена приказом ФНС России от 26.11.2014 № ММВ-7-11/598@).</w:t>
      </w:r>
    </w:p>
    <w:sectPr w:rsidR="00F22AFA" w:rsidRPr="00B75B6B" w:rsidSect="00554571">
      <w:headerReference w:type="even" r:id="rId22"/>
      <w:headerReference w:type="default" r:id="rId23"/>
      <w:pgSz w:w="11906" w:h="16838" w:code="9"/>
      <w:pgMar w:top="1134" w:right="851" w:bottom="1134" w:left="170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5C26" w:rsidRDefault="00A95C26">
      <w:pPr>
        <w:spacing w:after="0" w:line="240" w:lineRule="auto"/>
      </w:pPr>
      <w:r>
        <w:separator/>
      </w:r>
    </w:p>
  </w:endnote>
  <w:endnote w:type="continuationSeparator" w:id="1">
    <w:p w:rsidR="00A95C26" w:rsidRDefault="00A95C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5C26" w:rsidRDefault="00A95C26">
      <w:pPr>
        <w:spacing w:after="0" w:line="240" w:lineRule="auto"/>
      </w:pPr>
      <w:r>
        <w:separator/>
      </w:r>
    </w:p>
  </w:footnote>
  <w:footnote w:type="continuationSeparator" w:id="1">
    <w:p w:rsidR="00A95C26" w:rsidRDefault="00A95C26">
      <w:pPr>
        <w:spacing w:after="0" w:line="240" w:lineRule="auto"/>
      </w:pPr>
      <w:r>
        <w:continuationSeparator/>
      </w:r>
    </w:p>
  </w:footnote>
  <w:footnote w:id="2">
    <w:p w:rsidR="00A95C26" w:rsidRPr="003B7415" w:rsidRDefault="00A95C26" w:rsidP="003B7415">
      <w:pPr>
        <w:pStyle w:val="ac"/>
        <w:rPr>
          <w:sz w:val="24"/>
          <w:szCs w:val="24"/>
        </w:rPr>
      </w:pPr>
      <w:r w:rsidRPr="003B7415">
        <w:rPr>
          <w:rStyle w:val="ae"/>
          <w:sz w:val="24"/>
          <w:szCs w:val="24"/>
        </w:rPr>
        <w:footnoteRef/>
      </w:r>
      <w:r w:rsidRPr="003B7415">
        <w:rPr>
          <w:sz w:val="24"/>
          <w:szCs w:val="24"/>
        </w:rPr>
        <w:t xml:space="preserve"> Далее – НК РФ</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571" w:rsidRDefault="00074779" w:rsidP="00554571">
    <w:pPr>
      <w:pStyle w:val="a3"/>
      <w:framePr w:wrap="around" w:vAnchor="text" w:hAnchor="margin" w:xAlign="center" w:y="1"/>
      <w:rPr>
        <w:rStyle w:val="a5"/>
      </w:rPr>
    </w:pPr>
    <w:r>
      <w:rPr>
        <w:rStyle w:val="a5"/>
      </w:rPr>
      <w:fldChar w:fldCharType="begin"/>
    </w:r>
    <w:r w:rsidR="00554571">
      <w:rPr>
        <w:rStyle w:val="a5"/>
      </w:rPr>
      <w:instrText xml:space="preserve">PAGE  </w:instrText>
    </w:r>
    <w:r>
      <w:rPr>
        <w:rStyle w:val="a5"/>
      </w:rPr>
      <w:fldChar w:fldCharType="separate"/>
    </w:r>
    <w:r w:rsidR="00554571">
      <w:rPr>
        <w:rStyle w:val="a5"/>
        <w:noProof/>
      </w:rPr>
      <w:t>8</w:t>
    </w:r>
    <w:r>
      <w:rPr>
        <w:rStyle w:val="a5"/>
      </w:rPr>
      <w:fldChar w:fldCharType="end"/>
    </w:r>
  </w:p>
  <w:p w:rsidR="00554571" w:rsidRDefault="00554571">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9110075"/>
      <w:docPartObj>
        <w:docPartGallery w:val="Page Numbers (Top of Page)"/>
        <w:docPartUnique/>
      </w:docPartObj>
    </w:sdtPr>
    <w:sdtEndPr>
      <w:rPr>
        <w:rFonts w:ascii="Times New Roman" w:hAnsi="Times New Roman" w:cs="Times New Roman"/>
        <w:sz w:val="24"/>
        <w:szCs w:val="24"/>
      </w:rPr>
    </w:sdtEndPr>
    <w:sdtContent>
      <w:p w:rsidR="00554571" w:rsidRPr="006427FC" w:rsidRDefault="00074779">
        <w:pPr>
          <w:pStyle w:val="a3"/>
          <w:jc w:val="center"/>
          <w:rPr>
            <w:rFonts w:ascii="Times New Roman" w:hAnsi="Times New Roman" w:cs="Times New Roman"/>
            <w:sz w:val="24"/>
            <w:szCs w:val="24"/>
          </w:rPr>
        </w:pPr>
        <w:r w:rsidRPr="006427FC">
          <w:rPr>
            <w:rFonts w:ascii="Times New Roman" w:hAnsi="Times New Roman" w:cs="Times New Roman"/>
            <w:sz w:val="24"/>
            <w:szCs w:val="24"/>
          </w:rPr>
          <w:fldChar w:fldCharType="begin"/>
        </w:r>
        <w:r w:rsidR="00554571" w:rsidRPr="006427FC">
          <w:rPr>
            <w:rFonts w:ascii="Times New Roman" w:hAnsi="Times New Roman" w:cs="Times New Roman"/>
            <w:sz w:val="24"/>
            <w:szCs w:val="24"/>
          </w:rPr>
          <w:instrText>PAGE   \* MERGEFORMAT</w:instrText>
        </w:r>
        <w:r w:rsidRPr="006427FC">
          <w:rPr>
            <w:rFonts w:ascii="Times New Roman" w:hAnsi="Times New Roman" w:cs="Times New Roman"/>
            <w:sz w:val="24"/>
            <w:szCs w:val="24"/>
          </w:rPr>
          <w:fldChar w:fldCharType="separate"/>
        </w:r>
        <w:r w:rsidR="008C7E25">
          <w:rPr>
            <w:rFonts w:ascii="Times New Roman" w:hAnsi="Times New Roman" w:cs="Times New Roman"/>
            <w:noProof/>
            <w:sz w:val="24"/>
            <w:szCs w:val="24"/>
          </w:rPr>
          <w:t>7</w:t>
        </w:r>
        <w:r w:rsidRPr="006427FC">
          <w:rPr>
            <w:rFonts w:ascii="Times New Roman" w:hAnsi="Times New Roman" w:cs="Times New Roman"/>
            <w:sz w:val="24"/>
            <w:szCs w:val="24"/>
          </w:rPr>
          <w:fldChar w:fldCharType="end"/>
        </w:r>
      </w:p>
    </w:sdtContent>
  </w:sdt>
  <w:p w:rsidR="00554571" w:rsidRDefault="0055457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815D0D"/>
    <w:multiLevelType w:val="hybridMultilevel"/>
    <w:tmpl w:val="13589ACA"/>
    <w:lvl w:ilvl="0" w:tplc="DB12F9C2">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footnotePr>
    <w:footnote w:id="0"/>
    <w:footnote w:id="1"/>
  </w:footnotePr>
  <w:endnotePr>
    <w:endnote w:id="0"/>
    <w:endnote w:id="1"/>
  </w:endnotePr>
  <w:compat/>
  <w:rsids>
    <w:rsidRoot w:val="00D2524D"/>
    <w:rsid w:val="0001038F"/>
    <w:rsid w:val="000162D4"/>
    <w:rsid w:val="00021823"/>
    <w:rsid w:val="00024661"/>
    <w:rsid w:val="00074779"/>
    <w:rsid w:val="0009366A"/>
    <w:rsid w:val="000B1207"/>
    <w:rsid w:val="000E2D0E"/>
    <w:rsid w:val="001072F7"/>
    <w:rsid w:val="00115E95"/>
    <w:rsid w:val="001235DD"/>
    <w:rsid w:val="001556CF"/>
    <w:rsid w:val="00173340"/>
    <w:rsid w:val="00174E6D"/>
    <w:rsid w:val="001B21A1"/>
    <w:rsid w:val="001C733F"/>
    <w:rsid w:val="00222FF2"/>
    <w:rsid w:val="00262581"/>
    <w:rsid w:val="0032611B"/>
    <w:rsid w:val="00352227"/>
    <w:rsid w:val="003858F1"/>
    <w:rsid w:val="003A5854"/>
    <w:rsid w:val="003B7415"/>
    <w:rsid w:val="00456F54"/>
    <w:rsid w:val="00482760"/>
    <w:rsid w:val="004C1FA5"/>
    <w:rsid w:val="004D4B29"/>
    <w:rsid w:val="004F0053"/>
    <w:rsid w:val="00501824"/>
    <w:rsid w:val="00554571"/>
    <w:rsid w:val="00591B96"/>
    <w:rsid w:val="005C3421"/>
    <w:rsid w:val="005E62F1"/>
    <w:rsid w:val="005F0C67"/>
    <w:rsid w:val="005F2CAB"/>
    <w:rsid w:val="00601F1D"/>
    <w:rsid w:val="00627576"/>
    <w:rsid w:val="0063300C"/>
    <w:rsid w:val="006427FC"/>
    <w:rsid w:val="00652CF1"/>
    <w:rsid w:val="00656528"/>
    <w:rsid w:val="00663E18"/>
    <w:rsid w:val="00663E84"/>
    <w:rsid w:val="006F3EDE"/>
    <w:rsid w:val="00700D49"/>
    <w:rsid w:val="007028DC"/>
    <w:rsid w:val="007228CE"/>
    <w:rsid w:val="00742247"/>
    <w:rsid w:val="007467AF"/>
    <w:rsid w:val="00753E46"/>
    <w:rsid w:val="007F1954"/>
    <w:rsid w:val="007F25C4"/>
    <w:rsid w:val="008054A8"/>
    <w:rsid w:val="008C1E81"/>
    <w:rsid w:val="008C7E25"/>
    <w:rsid w:val="008D60CB"/>
    <w:rsid w:val="008D62FE"/>
    <w:rsid w:val="0094525B"/>
    <w:rsid w:val="00963902"/>
    <w:rsid w:val="00995461"/>
    <w:rsid w:val="009A189F"/>
    <w:rsid w:val="009A2567"/>
    <w:rsid w:val="009A2F18"/>
    <w:rsid w:val="009B47B9"/>
    <w:rsid w:val="009C28AE"/>
    <w:rsid w:val="009D7E65"/>
    <w:rsid w:val="009E27FC"/>
    <w:rsid w:val="009F40F3"/>
    <w:rsid w:val="00A15F75"/>
    <w:rsid w:val="00A57653"/>
    <w:rsid w:val="00A95C26"/>
    <w:rsid w:val="00AA2923"/>
    <w:rsid w:val="00AA3F4A"/>
    <w:rsid w:val="00AB0135"/>
    <w:rsid w:val="00AC45C8"/>
    <w:rsid w:val="00AD1C85"/>
    <w:rsid w:val="00AF1512"/>
    <w:rsid w:val="00AF3C2F"/>
    <w:rsid w:val="00B54A4A"/>
    <w:rsid w:val="00B74C77"/>
    <w:rsid w:val="00B75B6B"/>
    <w:rsid w:val="00B762C8"/>
    <w:rsid w:val="00B8793A"/>
    <w:rsid w:val="00BA0E60"/>
    <w:rsid w:val="00BF23D1"/>
    <w:rsid w:val="00BF3467"/>
    <w:rsid w:val="00C03513"/>
    <w:rsid w:val="00C044F5"/>
    <w:rsid w:val="00CF07B2"/>
    <w:rsid w:val="00D2524D"/>
    <w:rsid w:val="00D54A9F"/>
    <w:rsid w:val="00D54AD2"/>
    <w:rsid w:val="00D62A49"/>
    <w:rsid w:val="00D852DA"/>
    <w:rsid w:val="00D853C7"/>
    <w:rsid w:val="00DB09A6"/>
    <w:rsid w:val="00E379B6"/>
    <w:rsid w:val="00E876CF"/>
    <w:rsid w:val="00EB07FC"/>
    <w:rsid w:val="00EB24DE"/>
    <w:rsid w:val="00ED54B8"/>
    <w:rsid w:val="00F14FFA"/>
    <w:rsid w:val="00F22AFA"/>
    <w:rsid w:val="00FE0525"/>
    <w:rsid w:val="00FE66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779"/>
  </w:style>
  <w:style w:type="paragraph" w:styleId="3">
    <w:name w:val="heading 3"/>
    <w:basedOn w:val="a"/>
    <w:next w:val="a"/>
    <w:link w:val="30"/>
    <w:uiPriority w:val="99"/>
    <w:qFormat/>
    <w:rsid w:val="006427FC"/>
    <w:pPr>
      <w:keepNext/>
      <w:spacing w:after="0" w:line="240" w:lineRule="auto"/>
      <w:outlineLvl w:val="2"/>
    </w:pPr>
    <w:rPr>
      <w:rFonts w:ascii="Times New Roman" w:eastAsia="Times New Roman" w:hAnsi="Times New Roman" w:cs="Times New Roman"/>
      <w:b/>
      <w:w w:val="11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524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2524D"/>
  </w:style>
  <w:style w:type="character" w:styleId="a5">
    <w:name w:val="page number"/>
    <w:basedOn w:val="a0"/>
    <w:rsid w:val="00D2524D"/>
  </w:style>
  <w:style w:type="paragraph" w:styleId="a6">
    <w:name w:val="List Paragraph"/>
    <w:basedOn w:val="a"/>
    <w:uiPriority w:val="34"/>
    <w:qFormat/>
    <w:rsid w:val="00D2524D"/>
    <w:pPr>
      <w:ind w:left="720"/>
      <w:contextualSpacing/>
    </w:pPr>
  </w:style>
  <w:style w:type="character" w:styleId="a7">
    <w:name w:val="Hyperlink"/>
    <w:basedOn w:val="a0"/>
    <w:uiPriority w:val="99"/>
    <w:unhideWhenUsed/>
    <w:rsid w:val="00D2524D"/>
    <w:rPr>
      <w:color w:val="0000FF" w:themeColor="hyperlink"/>
      <w:u w:val="single"/>
    </w:rPr>
  </w:style>
  <w:style w:type="character" w:customStyle="1" w:styleId="30">
    <w:name w:val="Заголовок 3 Знак"/>
    <w:basedOn w:val="a0"/>
    <w:link w:val="3"/>
    <w:uiPriority w:val="99"/>
    <w:rsid w:val="006427FC"/>
    <w:rPr>
      <w:rFonts w:ascii="Times New Roman" w:eastAsia="Times New Roman" w:hAnsi="Times New Roman" w:cs="Times New Roman"/>
      <w:b/>
      <w:w w:val="110"/>
      <w:sz w:val="24"/>
      <w:szCs w:val="20"/>
      <w:lang w:eastAsia="ru-RU"/>
    </w:rPr>
  </w:style>
  <w:style w:type="paragraph" w:styleId="a8">
    <w:name w:val="Body Text Indent"/>
    <w:basedOn w:val="a"/>
    <w:link w:val="a9"/>
    <w:rsid w:val="006427FC"/>
    <w:pPr>
      <w:spacing w:after="120" w:line="240" w:lineRule="auto"/>
      <w:ind w:left="283"/>
    </w:pPr>
    <w:rPr>
      <w:rFonts w:ascii="Times New Roman" w:eastAsia="Times New Roman" w:hAnsi="Times New Roman" w:cs="Times New Roman"/>
      <w:snapToGrid w:val="0"/>
      <w:sz w:val="26"/>
      <w:szCs w:val="20"/>
      <w:lang w:eastAsia="ru-RU"/>
    </w:rPr>
  </w:style>
  <w:style w:type="character" w:customStyle="1" w:styleId="a9">
    <w:name w:val="Основной текст с отступом Знак"/>
    <w:basedOn w:val="a0"/>
    <w:link w:val="a8"/>
    <w:rsid w:val="006427FC"/>
    <w:rPr>
      <w:rFonts w:ascii="Times New Roman" w:eastAsia="Times New Roman" w:hAnsi="Times New Roman" w:cs="Times New Roman"/>
      <w:snapToGrid w:val="0"/>
      <w:sz w:val="26"/>
      <w:szCs w:val="20"/>
      <w:lang w:eastAsia="ru-RU"/>
    </w:rPr>
  </w:style>
  <w:style w:type="paragraph" w:styleId="aa">
    <w:name w:val="footer"/>
    <w:basedOn w:val="a"/>
    <w:link w:val="ab"/>
    <w:uiPriority w:val="99"/>
    <w:unhideWhenUsed/>
    <w:rsid w:val="006427F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427FC"/>
  </w:style>
  <w:style w:type="paragraph" w:styleId="ac">
    <w:name w:val="footnote text"/>
    <w:basedOn w:val="a"/>
    <w:link w:val="ad"/>
    <w:semiHidden/>
    <w:rsid w:val="00F22AFA"/>
    <w:pPr>
      <w:spacing w:after="0" w:line="240" w:lineRule="auto"/>
    </w:pPr>
    <w:rPr>
      <w:rFonts w:ascii="Times New Roman" w:eastAsia="Times New Roman" w:hAnsi="Times New Roman" w:cs="Times New Roman"/>
      <w:snapToGrid w:val="0"/>
      <w:sz w:val="20"/>
      <w:szCs w:val="20"/>
      <w:lang w:eastAsia="ru-RU"/>
    </w:rPr>
  </w:style>
  <w:style w:type="character" w:customStyle="1" w:styleId="ad">
    <w:name w:val="Текст сноски Знак"/>
    <w:basedOn w:val="a0"/>
    <w:link w:val="ac"/>
    <w:semiHidden/>
    <w:rsid w:val="00F22AFA"/>
    <w:rPr>
      <w:rFonts w:ascii="Times New Roman" w:eastAsia="Times New Roman" w:hAnsi="Times New Roman" w:cs="Times New Roman"/>
      <w:snapToGrid w:val="0"/>
      <w:sz w:val="20"/>
      <w:szCs w:val="20"/>
      <w:lang w:eastAsia="ru-RU"/>
    </w:rPr>
  </w:style>
  <w:style w:type="character" w:styleId="ae">
    <w:name w:val="footnote reference"/>
    <w:semiHidden/>
    <w:rsid w:val="00F22AFA"/>
    <w:rPr>
      <w:vertAlign w:val="superscript"/>
    </w:rPr>
  </w:style>
  <w:style w:type="paragraph" w:styleId="af">
    <w:name w:val="Balloon Text"/>
    <w:basedOn w:val="a"/>
    <w:link w:val="af0"/>
    <w:uiPriority w:val="99"/>
    <w:semiHidden/>
    <w:unhideWhenUsed/>
    <w:rsid w:val="00DB09A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DB09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9"/>
    <w:qFormat/>
    <w:rsid w:val="006427FC"/>
    <w:pPr>
      <w:keepNext/>
      <w:spacing w:after="0" w:line="240" w:lineRule="auto"/>
      <w:outlineLvl w:val="2"/>
    </w:pPr>
    <w:rPr>
      <w:rFonts w:ascii="Times New Roman" w:eastAsia="Times New Roman" w:hAnsi="Times New Roman" w:cs="Times New Roman"/>
      <w:b/>
      <w:w w:val="11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524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2524D"/>
  </w:style>
  <w:style w:type="character" w:styleId="a5">
    <w:name w:val="page number"/>
    <w:basedOn w:val="a0"/>
    <w:rsid w:val="00D2524D"/>
  </w:style>
  <w:style w:type="paragraph" w:styleId="a6">
    <w:name w:val="List Paragraph"/>
    <w:basedOn w:val="a"/>
    <w:uiPriority w:val="34"/>
    <w:qFormat/>
    <w:rsid w:val="00D2524D"/>
    <w:pPr>
      <w:ind w:left="720"/>
      <w:contextualSpacing/>
    </w:pPr>
  </w:style>
  <w:style w:type="character" w:styleId="a7">
    <w:name w:val="Hyperlink"/>
    <w:basedOn w:val="a0"/>
    <w:uiPriority w:val="99"/>
    <w:unhideWhenUsed/>
    <w:rsid w:val="00D2524D"/>
    <w:rPr>
      <w:color w:val="0000FF" w:themeColor="hyperlink"/>
      <w:u w:val="single"/>
    </w:rPr>
  </w:style>
  <w:style w:type="character" w:customStyle="1" w:styleId="30">
    <w:name w:val="Заголовок 3 Знак"/>
    <w:basedOn w:val="a0"/>
    <w:link w:val="3"/>
    <w:uiPriority w:val="99"/>
    <w:rsid w:val="006427FC"/>
    <w:rPr>
      <w:rFonts w:ascii="Times New Roman" w:eastAsia="Times New Roman" w:hAnsi="Times New Roman" w:cs="Times New Roman"/>
      <w:b/>
      <w:w w:val="110"/>
      <w:sz w:val="24"/>
      <w:szCs w:val="20"/>
      <w:lang w:eastAsia="ru-RU"/>
    </w:rPr>
  </w:style>
  <w:style w:type="paragraph" w:styleId="a8">
    <w:name w:val="Body Text Indent"/>
    <w:basedOn w:val="a"/>
    <w:link w:val="a9"/>
    <w:rsid w:val="006427FC"/>
    <w:pPr>
      <w:spacing w:after="120" w:line="240" w:lineRule="auto"/>
      <w:ind w:left="283"/>
    </w:pPr>
    <w:rPr>
      <w:rFonts w:ascii="Times New Roman" w:eastAsia="Times New Roman" w:hAnsi="Times New Roman" w:cs="Times New Roman"/>
      <w:snapToGrid w:val="0"/>
      <w:sz w:val="26"/>
      <w:szCs w:val="20"/>
      <w:lang w:eastAsia="ru-RU"/>
    </w:rPr>
  </w:style>
  <w:style w:type="character" w:customStyle="1" w:styleId="a9">
    <w:name w:val="Основной текст с отступом Знак"/>
    <w:basedOn w:val="a0"/>
    <w:link w:val="a8"/>
    <w:rsid w:val="006427FC"/>
    <w:rPr>
      <w:rFonts w:ascii="Times New Roman" w:eastAsia="Times New Roman" w:hAnsi="Times New Roman" w:cs="Times New Roman"/>
      <w:snapToGrid w:val="0"/>
      <w:sz w:val="26"/>
      <w:szCs w:val="20"/>
      <w:lang w:eastAsia="ru-RU"/>
    </w:rPr>
  </w:style>
  <w:style w:type="paragraph" w:styleId="aa">
    <w:name w:val="footer"/>
    <w:basedOn w:val="a"/>
    <w:link w:val="ab"/>
    <w:uiPriority w:val="99"/>
    <w:unhideWhenUsed/>
    <w:rsid w:val="006427F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427FC"/>
  </w:style>
  <w:style w:type="paragraph" w:styleId="ac">
    <w:name w:val="footnote text"/>
    <w:basedOn w:val="a"/>
    <w:link w:val="ad"/>
    <w:semiHidden/>
    <w:rsid w:val="00F22AFA"/>
    <w:pPr>
      <w:spacing w:after="0" w:line="240" w:lineRule="auto"/>
    </w:pPr>
    <w:rPr>
      <w:rFonts w:ascii="Times New Roman" w:eastAsia="Times New Roman" w:hAnsi="Times New Roman" w:cs="Times New Roman"/>
      <w:snapToGrid w:val="0"/>
      <w:sz w:val="20"/>
      <w:szCs w:val="20"/>
      <w:lang w:eastAsia="ru-RU"/>
    </w:rPr>
  </w:style>
  <w:style w:type="character" w:customStyle="1" w:styleId="ad">
    <w:name w:val="Текст сноски Знак"/>
    <w:basedOn w:val="a0"/>
    <w:link w:val="ac"/>
    <w:semiHidden/>
    <w:rsid w:val="00F22AFA"/>
    <w:rPr>
      <w:rFonts w:ascii="Times New Roman" w:eastAsia="Times New Roman" w:hAnsi="Times New Roman" w:cs="Times New Roman"/>
      <w:snapToGrid w:val="0"/>
      <w:sz w:val="20"/>
      <w:szCs w:val="20"/>
      <w:lang w:eastAsia="ru-RU"/>
    </w:rPr>
  </w:style>
  <w:style w:type="character" w:styleId="ae">
    <w:name w:val="footnote reference"/>
    <w:semiHidden/>
    <w:rsid w:val="00F22AFA"/>
    <w:rPr>
      <w:vertAlign w:val="superscript"/>
    </w:rPr>
  </w:style>
  <w:style w:type="paragraph" w:styleId="af">
    <w:name w:val="Balloon Text"/>
    <w:basedOn w:val="a"/>
    <w:link w:val="af0"/>
    <w:uiPriority w:val="99"/>
    <w:semiHidden/>
    <w:unhideWhenUsed/>
    <w:rsid w:val="00DB09A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DB09A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65373D76BC9756E5436C57B3226912C6A987A81C4CAE12E3138544BD709C9A07E51AF880F06E17416F58363CE69031D7FF28916EC2163CFn2x3M" TargetMode="External"/><Relationship Id="rId13" Type="http://schemas.openxmlformats.org/officeDocument/2006/relationships/hyperlink" Target="consultantplus://offline/ref=124319AAB41D6881F9D917DF5C7F903DD90EC7601EE05A0F0C272872E5FBAD1A564AC56C18A014t6g8K" TargetMode="External"/><Relationship Id="rId18" Type="http://schemas.openxmlformats.org/officeDocument/2006/relationships/hyperlink" Target="consultantplus://offline/ref=697DE8A3430C0BCBCAD69872580B1B75689B1F6C3FC35CD82AD13AB7DC362D43E4BC14749D0C20o7W3L" TargetMode="Externa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https://www.nalog.ru/rn77/fl/interest/imuch_mes/" TargetMode="External"/><Relationship Id="rId7" Type="http://schemas.openxmlformats.org/officeDocument/2006/relationships/endnotes" Target="endnotes.xml"/><Relationship Id="rId12" Type="http://schemas.openxmlformats.org/officeDocument/2006/relationships/hyperlink" Target="https://www.nalog.ru/rn77/service/tax/" TargetMode="External"/><Relationship Id="rId17" Type="http://schemas.openxmlformats.org/officeDocument/2006/relationships/hyperlink" Target="consultantplus://offline/ref=697DE8A3430C0BCBCAD69872580B1B75689B1F6C3FC35CD82AD13AB7DC362D43E4BC14749D0C20o7W2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nalog.ru/rn77/service/tax/" TargetMode="External"/><Relationship Id="rId20" Type="http://schemas.openxmlformats.org/officeDocument/2006/relationships/hyperlink" Target="consultantplus://offline/ref=6F8C3403CE59A5220BDB708F4EC1B517ED98CA8C42A3A953BB47467636620EBA398848729E65824AP971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log.ru/rn77/service/ta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alog.ru/rn77/service/tax/" TargetMode="External"/><Relationship Id="rId23" Type="http://schemas.openxmlformats.org/officeDocument/2006/relationships/header" Target="header2.xml"/><Relationship Id="rId10" Type="http://schemas.openxmlformats.org/officeDocument/2006/relationships/hyperlink" Target="consultantplus://offline/ref=067F5BB9CEAF6CBA3EF4252BE21260E241133EE44F0FDE6761B6C74553t6r2L" TargetMode="External"/><Relationship Id="rId19" Type="http://schemas.openxmlformats.org/officeDocument/2006/relationships/hyperlink" Target="https://www.nalog.ru/rn77/service/tax/" TargetMode="External"/><Relationship Id="rId4" Type="http://schemas.openxmlformats.org/officeDocument/2006/relationships/settings" Target="settings.xml"/><Relationship Id="rId9" Type="http://schemas.openxmlformats.org/officeDocument/2006/relationships/hyperlink" Target="consultantplus://offline/ref=C65373D76BC9756E5436C57B3226912C6B907E82CACEE12E3138544BD709C9A07E51AF880F06E17414F58363CE69031D7FF28916EC2163CFn2x3M" TargetMode="External"/><Relationship Id="rId14" Type="http://schemas.openxmlformats.org/officeDocument/2006/relationships/hyperlink" Target="https://www.nalog.ru/rn77/service/tax/"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B13F6-8266-45B8-96F6-318B5C85D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2597</Words>
  <Characters>14805</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Филатова Олеся Владимировна</dc:creator>
  <cp:lastModifiedBy>user1</cp:lastModifiedBy>
  <cp:revision>14</cp:revision>
  <cp:lastPrinted>2019-07-29T07:04:00Z</cp:lastPrinted>
  <dcterms:created xsi:type="dcterms:W3CDTF">2019-06-06T08:24:00Z</dcterms:created>
  <dcterms:modified xsi:type="dcterms:W3CDTF">2019-10-08T14:16:00Z</dcterms:modified>
</cp:coreProperties>
</file>