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235DE7">
      <w:pPr>
        <w:pStyle w:val="heading1"/>
        <w:tabs>
          <w:tab w:val="left" w:pos="0"/>
        </w:tabs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ПРОЕКТ             </w:t>
      </w:r>
    </w:p>
    <w:p w:rsidR="00000000" w:rsidRDefault="00235DE7">
      <w:pPr>
        <w:pStyle w:val="heading1"/>
        <w:tabs>
          <w:tab w:val="left" w:pos="0"/>
        </w:tabs>
        <w:jc w:val="left"/>
        <w:rPr>
          <w:szCs w:val="24"/>
          <w:lang/>
        </w:rPr>
      </w:pPr>
      <w:r>
        <w:t xml:space="preserve">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9.5pt" filled="t">
            <v:fill color2="black"/>
            <v:imagedata r:id="rId5" o:title="" croptop="7111f" cropbottom="27079f" cropleft="23358f" cropright="22309f"/>
          </v:shape>
        </w:pict>
      </w:r>
    </w:p>
    <w:p w:rsidR="00000000" w:rsidRDefault="00235DE7">
      <w:pPr>
        <w:jc w:val="center"/>
      </w:pPr>
      <w:r>
        <w:rPr>
          <w:rFonts w:ascii="Times New Roman" w:eastAsia="Times New Roman" w:hAnsi="Times New Roman"/>
          <w:sz w:val="28"/>
          <w:szCs w:val="24"/>
          <w:lang/>
        </w:rPr>
        <w:t>СОВЕ</w:t>
      </w:r>
      <w:r>
        <w:rPr>
          <w:rFonts w:ascii="Times New Roman" w:eastAsia="Times New Roman" w:hAnsi="Times New Roman"/>
          <w:sz w:val="28"/>
          <w:szCs w:val="24"/>
          <w:lang/>
        </w:rPr>
        <w:t xml:space="preserve">Т ПРИДОРОЖНОГО СЕЛЬСКОГО ПОСЕЛЕНИЯ </w:t>
      </w:r>
    </w:p>
    <w:p w:rsidR="00000000" w:rsidRDefault="00235DE7">
      <w:pPr>
        <w:jc w:val="center"/>
      </w:pPr>
      <w:r>
        <w:rPr>
          <w:rFonts w:ascii="Times New Roman" w:hAnsi="Times New Roman"/>
          <w:sz w:val="28"/>
          <w:szCs w:val="28"/>
          <w:lang/>
        </w:rPr>
        <w:t>КАНЕВСКОГО РАЙОНА</w:t>
      </w:r>
    </w:p>
    <w:p w:rsidR="00000000" w:rsidRDefault="00235DE7">
      <w:pPr>
        <w:pStyle w:val="heading1"/>
        <w:numPr>
          <w:ilvl w:val="0"/>
          <w:numId w:val="0"/>
        </w:numPr>
        <w:spacing w:line="200" w:lineRule="atLeast"/>
        <w:jc w:val="center"/>
        <w:rPr>
          <w:b/>
          <w:bCs/>
          <w:color w:val="000000"/>
          <w:lang/>
        </w:rPr>
      </w:pPr>
    </w:p>
    <w:p w:rsidR="00000000" w:rsidRDefault="00235DE7">
      <w:pPr>
        <w:jc w:val="center"/>
      </w:pPr>
      <w:r>
        <w:rPr>
          <w:rFonts w:ascii="Times New Roman" w:hAnsi="Times New Roman"/>
          <w:b/>
          <w:bCs/>
          <w:sz w:val="28"/>
          <w:szCs w:val="28"/>
          <w:lang/>
        </w:rPr>
        <w:t>Р</w:t>
      </w:r>
      <w:r>
        <w:rPr>
          <w:rFonts w:ascii="Times New Roman" w:hAnsi="Times New Roman"/>
          <w:b/>
          <w:bCs/>
          <w:sz w:val="28"/>
          <w:szCs w:val="28"/>
          <w:lang/>
        </w:rPr>
        <w:t>ЕШЕНИЕ</w:t>
      </w:r>
    </w:p>
    <w:p w:rsidR="00000000" w:rsidRDefault="00235DE7">
      <w:pPr>
        <w:jc w:val="center"/>
        <w:rPr>
          <w:rFonts w:ascii="Times New Roman" w:hAnsi="Times New Roman"/>
          <w:b/>
          <w:bCs/>
          <w:sz w:val="28"/>
          <w:szCs w:val="28"/>
          <w:lang/>
        </w:rPr>
      </w:pPr>
    </w:p>
    <w:p w:rsidR="00000000" w:rsidRDefault="00235DE7">
      <w:pPr>
        <w:jc w:val="left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_______________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/>
        </w:rPr>
        <w:t>№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____</w:t>
      </w:r>
    </w:p>
    <w:p w:rsidR="00000000" w:rsidRDefault="00235DE7">
      <w:pPr>
        <w:jc w:val="center"/>
      </w:pPr>
      <w:r>
        <w:rPr>
          <w:rFonts w:ascii="Times New Roman" w:hAnsi="Times New Roman"/>
          <w:color w:val="000000"/>
          <w:sz w:val="28"/>
          <w:szCs w:val="28"/>
          <w:lang/>
        </w:rPr>
        <w:t>ст-ца Придорожная</w:t>
      </w:r>
    </w:p>
    <w:p w:rsidR="00000000" w:rsidRDefault="00235DE7">
      <w:pPr>
        <w:jc w:val="center"/>
        <w:rPr>
          <w:rFonts w:ascii="Times New Roman" w:hAnsi="Times New Roman"/>
          <w:color w:val="000000"/>
          <w:sz w:val="28"/>
          <w:szCs w:val="28"/>
          <w:lang/>
        </w:rPr>
      </w:pPr>
    </w:p>
    <w:p w:rsidR="00000000" w:rsidRDefault="00235DE7">
      <w:pPr>
        <w:spacing w:line="100" w:lineRule="atLeast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  <w:lang/>
        </w:rPr>
        <w:t>О внесении изменений в решение Совета  Придорожного сельского поселения Каневского района от 21 декабря 2018 года  №</w:t>
      </w:r>
      <w:r>
        <w:rPr>
          <w:rFonts w:ascii="Times New Roman" w:hAnsi="Times New Roman"/>
          <w:b/>
          <w:bCs/>
          <w:color w:val="000000"/>
          <w:sz w:val="28"/>
          <w:szCs w:val="28"/>
          <w:lang/>
        </w:rPr>
        <w:t xml:space="preserve"> 170 «О бюджете  Придорожного сельского поселения Каневского района на 2019 год»</w:t>
      </w:r>
    </w:p>
    <w:p w:rsidR="00000000" w:rsidRDefault="00235DE7">
      <w:pPr>
        <w:pStyle w:val="heading1"/>
        <w:numPr>
          <w:ilvl w:val="0"/>
          <w:numId w:val="0"/>
        </w:numPr>
        <w:spacing w:line="200" w:lineRule="atLeast"/>
        <w:jc w:val="center"/>
        <w:rPr>
          <w:b/>
          <w:bCs/>
          <w:lang/>
        </w:rPr>
      </w:pPr>
    </w:p>
    <w:p w:rsidR="00000000" w:rsidRDefault="00235DE7">
      <w:pPr>
        <w:spacing w:before="278" w:line="100" w:lineRule="atLeast"/>
      </w:pPr>
      <w:r>
        <w:rPr>
          <w:rFonts w:ascii="Times New Roman" w:eastAsia="Times New Roman" w:hAnsi="Times New Roman"/>
          <w:color w:val="000000"/>
          <w:lang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/>
        </w:rPr>
        <w:t>В соответствии с  Бюджетным кодексом Российской Федерации и Уставом Придорожного сельского поселения Каневского района, рассмотрев вносимые изменения в решение № 17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0 сессии Совета Придорожного сельского поселения Каневского района от 21 декабря 2018г.  "О бюджете  Придорожного сельского поселения Каневского района на 2019 год" Совет Придорожного сельского поселения Каневского района р е ш и л : </w:t>
      </w:r>
    </w:p>
    <w:p w:rsidR="00000000" w:rsidRDefault="00235DE7">
      <w:pPr>
        <w:spacing w:before="278" w:line="100" w:lineRule="atLeas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/>
        </w:rPr>
        <w:t>1.Внести изме</w:t>
      </w:r>
      <w:r>
        <w:rPr>
          <w:rFonts w:ascii="Times New Roman" w:hAnsi="Times New Roman"/>
          <w:color w:val="000000"/>
          <w:sz w:val="28"/>
          <w:szCs w:val="28"/>
          <w:lang/>
        </w:rPr>
        <w:t>нения в решение Совета Придорожного сельского поселения Каневского района от 21 декабря 2018 года № 170 "О бюджете Придорожного сельского поселения Каневского района на 2019 год":</w:t>
      </w:r>
    </w:p>
    <w:p w:rsidR="00000000" w:rsidRDefault="00235DE7">
      <w:pPr>
        <w:spacing w:before="278" w:line="283" w:lineRule="exact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         </w:t>
      </w:r>
      <w:r>
        <w:rPr>
          <w:rFonts w:ascii="Times New Roman" w:hAnsi="Times New Roman"/>
          <w:sz w:val="28"/>
          <w:szCs w:val="28"/>
          <w:lang/>
        </w:rPr>
        <w:t>1.1. Внести изменения в основные характеристики местного бюджета на</w:t>
      </w:r>
      <w:r>
        <w:rPr>
          <w:rFonts w:ascii="Times New Roman" w:hAnsi="Times New Roman"/>
          <w:sz w:val="28"/>
          <w:szCs w:val="28"/>
          <w:lang/>
        </w:rPr>
        <w:t xml:space="preserve"> 2019год:</w:t>
      </w:r>
    </w:p>
    <w:p w:rsidR="00000000" w:rsidRDefault="00235DE7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- в подпункте 1, пункта 1 слова «в сумме  </w:t>
      </w:r>
      <w:r>
        <w:rPr>
          <w:rFonts w:ascii="Times New Roman" w:hAnsi="Times New Roman"/>
          <w:color w:val="000000"/>
          <w:sz w:val="28"/>
          <w:szCs w:val="28"/>
          <w:lang/>
        </w:rPr>
        <w:t>16242,6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тыс.рублей» заменить словами «в сумме 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 xml:space="preserve"> 162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>6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>2,6</w:t>
      </w:r>
      <w:r>
        <w:rPr>
          <w:rFonts w:ascii="Times New Roman" w:hAnsi="Times New Roman"/>
          <w:color w:val="000000"/>
          <w:sz w:val="28"/>
          <w:szCs w:val="28"/>
          <w:lang/>
        </w:rPr>
        <w:t>»;</w:t>
      </w:r>
      <w:r>
        <w:rPr>
          <w:rFonts w:ascii="Times New Roman" w:hAnsi="Times New Roman"/>
          <w:sz w:val="28"/>
          <w:szCs w:val="28"/>
          <w:lang/>
        </w:rPr>
        <w:t xml:space="preserve">    </w:t>
      </w:r>
    </w:p>
    <w:p w:rsidR="00000000" w:rsidRDefault="00235DE7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- в подпункте 2, пункта 1 слова «в сумме </w:t>
      </w:r>
      <w:r>
        <w:rPr>
          <w:rStyle w:val="22"/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1688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5,7</w:t>
      </w:r>
      <w:r>
        <w:rPr>
          <w:rStyle w:val="22"/>
          <w:rFonts w:ascii="Times New Roman" w:hAnsi="Times New Roman"/>
          <w:color w:val="000000"/>
          <w:sz w:val="28"/>
          <w:szCs w:val="28"/>
          <w:lang/>
        </w:rPr>
        <w:t xml:space="preserve"> 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тыс.рублей» заменить словами «в сумме 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16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90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>5,7</w:t>
      </w:r>
      <w:r>
        <w:rPr>
          <w:rStyle w:val="22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 xml:space="preserve"> тыс. рублей»;</w:t>
      </w:r>
    </w:p>
    <w:p w:rsidR="00000000" w:rsidRDefault="00235DE7">
      <w:pPr>
        <w:spacing w:before="278" w:line="283" w:lineRule="exact"/>
      </w:pPr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/>
        </w:rPr>
        <w:t>1.2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/>
        </w:rPr>
        <w:t>Приложение №  2, 5, 6, 7, 8 решения изложить в следующей редакции:</w:t>
      </w:r>
    </w:p>
    <w:p w:rsidR="00000000" w:rsidRDefault="00235DE7">
      <w:pPr>
        <w:jc w:val="center"/>
      </w:pPr>
    </w:p>
    <w:p w:rsidR="00000000" w:rsidRDefault="00235DE7">
      <w:pPr>
        <w:jc w:val="center"/>
        <w:rPr>
          <w:lang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000000">
        <w:tc>
          <w:tcPr>
            <w:tcW w:w="4314" w:type="dxa"/>
            <w:shd w:val="clear" w:color="auto" w:fill="auto"/>
            <w:vAlign w:val="bottom"/>
          </w:tcPr>
          <w:p w:rsidR="00000000" w:rsidRDefault="00235DE7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  <w:p w:rsidR="00000000" w:rsidRDefault="00235DE7">
            <w:pPr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000000" w:rsidRDefault="00235DE7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000000" w:rsidRDefault="00235DE7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ПРИЛОЖЕНИЕ №  2</w:t>
            </w:r>
          </w:p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2019 год»</w:t>
            </w:r>
          </w:p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от 21.12.2018 года  №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170</w:t>
            </w:r>
          </w:p>
        </w:tc>
      </w:tr>
    </w:tbl>
    <w:p w:rsidR="00000000" w:rsidRDefault="00235DE7"/>
    <w:p w:rsidR="00000000" w:rsidRDefault="00235DE7">
      <w:pPr>
        <w:jc w:val="center"/>
      </w:pPr>
      <w:r>
        <w:rPr>
          <w:rFonts w:ascii="Times New Roman" w:hAnsi="Times New Roman"/>
          <w:sz w:val="28"/>
          <w:szCs w:val="28"/>
        </w:rPr>
        <w:lastRenderedPageBreak/>
        <w:t>Объем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поступлений доходов в бюджет Придорожного сельского поселения Каневского района  по кодам видов (подвидов) доходов и классификации операций сектора государственного управления, относящихся к доходам бюджета на 2019 год</w:t>
      </w:r>
    </w:p>
    <w:p w:rsidR="00000000" w:rsidRDefault="00235DE7">
      <w:pPr>
        <w:pStyle w:val="af2"/>
        <w:jc w:val="right"/>
      </w:pPr>
      <w:r>
        <w:rPr>
          <w:rFonts w:ascii="Times New Roman" w:hAnsi="Times New Roman"/>
          <w:sz w:val="28"/>
          <w:szCs w:val="28"/>
        </w:rPr>
        <w:t>тыс.рублей</w:t>
      </w:r>
    </w:p>
    <w:p w:rsidR="00000000" w:rsidRDefault="00235DE7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000000" w:rsidRDefault="00235DE7">
      <w:pPr>
        <w:pStyle w:val="af2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3014"/>
        <w:gridCol w:w="4741"/>
        <w:gridCol w:w="2154"/>
      </w:tblGrid>
      <w:tr w:rsidR="00000000">
        <w:trPr>
          <w:trHeight w:val="113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Код бюджетно</w:t>
            </w:r>
            <w:r>
              <w:rPr>
                <w:rFonts w:ascii="Times New Roman" w:hAnsi="Times New Roman"/>
                <w:sz w:val="28"/>
                <w:szCs w:val="28"/>
              </w:rPr>
              <w:t>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6 251,2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1 263,4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Акцизы по подакцизным товарам (прод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укции), производимым на территории Российской Федерации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1413,6</w:t>
            </w:r>
          </w:p>
        </w:tc>
      </w:tr>
      <w:tr w:rsidR="00000000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652,5</w:t>
            </w:r>
          </w:p>
        </w:tc>
      </w:tr>
      <w:tr w:rsidR="00000000">
        <w:trPr>
          <w:trHeight w:val="475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применяемый к объектам налогообложения, располо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женным в границах сельских поселений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330,0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1 06 06000 10 0000 110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2 473,2</w:t>
            </w:r>
          </w:p>
        </w:tc>
      </w:tr>
      <w:tr w:rsidR="00000000">
        <w:trPr>
          <w:trHeight w:val="39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1 11 05025 10 0000 120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Арендная плата и поступления от продажи права на заключение договоров аренды за земли находящихся в собственности поселений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5,4</w:t>
            </w:r>
          </w:p>
        </w:tc>
      </w:tr>
      <w:tr w:rsidR="00000000">
        <w:trPr>
          <w:trHeight w:val="198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1 11 05035 1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0 0000 120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83,1</w:t>
            </w:r>
          </w:p>
        </w:tc>
      </w:tr>
      <w:tr w:rsidR="00000000">
        <w:trPr>
          <w:trHeight w:val="198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1 16 1805010 0000 140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Ден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ежные взыскания (штрафы) за нарушение бюджетного законодательства (в части бюджетов сельских поселений)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000000">
        <w:trPr>
          <w:trHeight w:val="198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1 16 3305010 0000 140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Денежные взыскания (штрафы) за нарушение бюджетного законодательства Российской Федерации о контрактной системе в сфере зак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00000">
        <w:trPr>
          <w:trHeight w:val="31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10 011,4</w:t>
            </w:r>
          </w:p>
        </w:tc>
      </w:tr>
      <w:tr w:rsidR="00000000">
        <w:trPr>
          <w:trHeight w:val="87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мы Российской Федерации</w:t>
            </w:r>
          </w:p>
          <w:p w:rsidR="00000000" w:rsidRDefault="00235DE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10 011,4</w:t>
            </w:r>
          </w:p>
        </w:tc>
      </w:tr>
      <w:tr w:rsidR="00000000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7 281,4</w:t>
            </w:r>
          </w:p>
        </w:tc>
      </w:tr>
      <w:tr w:rsidR="00000000">
        <w:trPr>
          <w:trHeight w:val="77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2 491,3</w:t>
            </w:r>
          </w:p>
        </w:tc>
      </w:tr>
      <w:tr w:rsidR="00000000">
        <w:trPr>
          <w:trHeight w:val="878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юджетной системы Российской Федерации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225,5</w:t>
            </w:r>
          </w:p>
        </w:tc>
      </w:tr>
      <w:tr w:rsidR="00000000">
        <w:trPr>
          <w:trHeight w:val="527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8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16 262,6</w:t>
            </w:r>
          </w:p>
        </w:tc>
      </w:tr>
    </w:tbl>
    <w:p w:rsidR="00000000" w:rsidRDefault="00235DE7">
      <w:pPr>
        <w:rPr>
          <w:rFonts w:ascii="Times New Roman" w:hAnsi="Times New Roman"/>
          <w:sz w:val="28"/>
          <w:szCs w:val="28"/>
        </w:rPr>
      </w:pPr>
    </w:p>
    <w:p w:rsidR="00000000" w:rsidRDefault="00235DE7"/>
    <w:p w:rsidR="00000000" w:rsidRDefault="00235DE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4"/>
        <w:gridCol w:w="5504"/>
      </w:tblGrid>
      <w:tr w:rsidR="00000000">
        <w:tc>
          <w:tcPr>
            <w:tcW w:w="4314" w:type="dxa"/>
            <w:shd w:val="clear" w:color="auto" w:fill="auto"/>
            <w:vAlign w:val="bottom"/>
          </w:tcPr>
          <w:p w:rsidR="00000000" w:rsidRDefault="00235DE7">
            <w:pPr>
              <w:snapToGrid w:val="0"/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  <w:p w:rsidR="00000000" w:rsidRDefault="00235DE7">
            <w:pPr>
              <w:rPr>
                <w:rFonts w:ascii="Times New Roman" w:hAnsi="Times New Roman"/>
                <w:kern w:val="1"/>
                <w:sz w:val="28"/>
                <w:szCs w:val="28"/>
                <w:lang/>
              </w:rPr>
            </w:pPr>
          </w:p>
          <w:p w:rsidR="00000000" w:rsidRDefault="00235DE7">
            <w:pPr>
              <w:rPr>
                <w:rFonts w:ascii="Times New Roman" w:eastAsia="Arial Unicode MS" w:hAnsi="Times New Roman"/>
                <w:kern w:val="1"/>
                <w:sz w:val="28"/>
                <w:szCs w:val="28"/>
                <w:lang/>
              </w:rPr>
            </w:pPr>
          </w:p>
        </w:tc>
        <w:tc>
          <w:tcPr>
            <w:tcW w:w="5504" w:type="dxa"/>
            <w:shd w:val="clear" w:color="auto" w:fill="auto"/>
            <w:vAlign w:val="bottom"/>
          </w:tcPr>
          <w:p w:rsidR="00000000" w:rsidRDefault="00235DE7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ПРИЛОЖЕНИЕ №  5</w:t>
            </w:r>
          </w:p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к решению  Совета Придорожного сельского поселения Каневского района «О бюджете Придорожного сельского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поселения Каневского района на 2019 год»</w:t>
            </w:r>
          </w:p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от 21.12.2018 года  № 170</w:t>
            </w:r>
          </w:p>
        </w:tc>
      </w:tr>
    </w:tbl>
    <w:p w:rsidR="00000000" w:rsidRDefault="00235DE7">
      <w:pPr>
        <w:rPr>
          <w:sz w:val="28"/>
          <w:szCs w:val="28"/>
        </w:rPr>
      </w:pPr>
    </w:p>
    <w:p w:rsidR="00000000" w:rsidRDefault="00235DE7">
      <w:pPr>
        <w:jc w:val="center"/>
      </w:pPr>
      <w:r>
        <w:rPr>
          <w:rFonts w:ascii="Times New Roman" w:hAnsi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Придорожного сельского поселения Каневского района на 2019 год</w:t>
      </w:r>
    </w:p>
    <w:p w:rsidR="00000000" w:rsidRDefault="00235DE7">
      <w:pPr>
        <w:jc w:val="center"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тыс.руб.</w:t>
      </w:r>
    </w:p>
    <w:p w:rsidR="00000000" w:rsidRDefault="00235DE7">
      <w:pPr>
        <w:jc w:val="center"/>
      </w:pPr>
    </w:p>
    <w:p w:rsidR="00000000" w:rsidRDefault="00235DE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6662"/>
        <w:gridCol w:w="992"/>
        <w:gridCol w:w="706"/>
        <w:gridCol w:w="1203"/>
      </w:tblGrid>
      <w:tr w:rsidR="00000000">
        <w:trPr>
          <w:trHeight w:val="57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28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4741,0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Функционирование П</w:t>
            </w:r>
            <w:r>
              <w:rPr>
                <w:rFonts w:ascii="Times New Roman" w:hAnsi="Times New Roman"/>
                <w:sz w:val="28"/>
                <w:szCs w:val="28"/>
              </w:rPr>
              <w:t>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</w:t>
            </w:r>
            <w:r>
              <w:rPr>
                <w:rFonts w:ascii="Times New Roman" w:hAnsi="Times New Roman"/>
                <w:sz w:val="28"/>
                <w:szCs w:val="28"/>
              </w:rPr>
              <w:t>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901,6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4239,7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103,2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850,9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Cs/>
                <w:sz w:val="28"/>
                <w:szCs w:val="28"/>
              </w:rPr>
              <w:t>Коммунальное хоз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16905,7</w:t>
            </w:r>
          </w:p>
        </w:tc>
      </w:tr>
    </w:tbl>
    <w:p w:rsidR="00000000" w:rsidRDefault="00235DE7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235DE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85"/>
        <w:gridCol w:w="5385"/>
      </w:tblGrid>
      <w:tr w:rsidR="00000000">
        <w:trPr>
          <w:trHeight w:val="2268"/>
        </w:trPr>
        <w:tc>
          <w:tcPr>
            <w:tcW w:w="4485" w:type="dxa"/>
            <w:shd w:val="clear" w:color="auto" w:fill="auto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auto"/>
          </w:tcPr>
          <w:p w:rsidR="00000000" w:rsidRDefault="00235DE7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6                                                 к решению  Совета Придоро</w:t>
            </w:r>
            <w:r>
              <w:rPr>
                <w:rFonts w:ascii="Times New Roman" w:hAnsi="Times New Roman"/>
                <w:sz w:val="28"/>
                <w:szCs w:val="28"/>
              </w:rPr>
              <w:t>жного сельского поселения Каневского района «О бюджете Придорожного сельского поселения Каневского района на 2019 год»</w:t>
            </w:r>
          </w:p>
          <w:p w:rsidR="00000000" w:rsidRDefault="00235DE7">
            <w:pPr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от 21.12.2018  года  № 170</w:t>
            </w:r>
          </w:p>
        </w:tc>
      </w:tr>
    </w:tbl>
    <w:p w:rsidR="00000000" w:rsidRDefault="00235DE7">
      <w:pPr>
        <w:jc w:val="center"/>
      </w:pPr>
      <w:r>
        <w:rPr>
          <w:rFonts w:ascii="Times New Roman" w:eastAsia="Times New Roman" w:hAnsi="Times New Roman"/>
          <w:sz w:val="28"/>
          <w:szCs w:val="28"/>
          <w:lang/>
        </w:rPr>
        <w:t>Распределение  бюджетных ассигнований по целевым статьям (муниципальным программам Придорожного сельского пос</w:t>
      </w:r>
      <w:r>
        <w:rPr>
          <w:rFonts w:ascii="Times New Roman" w:eastAsia="Times New Roman" w:hAnsi="Times New Roman"/>
          <w:sz w:val="28"/>
          <w:szCs w:val="28"/>
          <w:lang/>
        </w:rPr>
        <w:t>еления Каневского района и непрограммным направлениям деятельности), группам видов расходов классификации расходов бюджета Придорожного сельского поселения Каневского района на 2019 год</w:t>
      </w:r>
    </w:p>
    <w:p w:rsidR="00000000" w:rsidRDefault="00235DE7">
      <w:pPr>
        <w:jc w:val="right"/>
      </w:pPr>
      <w:r>
        <w:rPr>
          <w:rFonts w:ascii="Times New Roman" w:eastAsia="Times New Roman" w:hAnsi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/>
        </w:rPr>
        <w:t>тыс. руб.</w:t>
      </w:r>
    </w:p>
    <w:p w:rsidR="00000000" w:rsidRDefault="00235DE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1984"/>
        <w:gridCol w:w="709"/>
        <w:gridCol w:w="1286"/>
      </w:tblGrid>
      <w:tr w:rsidR="00000000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905,7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Развитие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от</w:t>
            </w:r>
            <w:r>
              <w:rPr>
                <w:rFonts w:ascii="Times New Roman" w:hAnsi="Times New Roman"/>
                <w:sz w:val="28"/>
                <w:szCs w:val="28"/>
              </w:rPr>
              <w:t>дельных мероприятий муниципальной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осуществлению функций  территориальных органов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приятия по уточнению книг похозяйственного учета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</w:t>
            </w:r>
            <w:r>
              <w:rPr>
                <w:rFonts w:ascii="Times New Roman" w:hAnsi="Times New Roman"/>
                <w:sz w:val="28"/>
                <w:szCs w:val="28"/>
              </w:rPr>
              <w:t>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информированию населения о деятельности 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725,7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прочим расходам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725,7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Прочие мероприятия в рамках реализации полномочий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702,7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</w:t>
            </w:r>
            <w:r>
              <w:rPr>
                <w:rFonts w:ascii="Times New Roman" w:hAnsi="Times New Roman"/>
                <w:sz w:val="28"/>
                <w:szCs w:val="28"/>
              </w:rPr>
              <w:t>1 10250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702,7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мероприятий, праздничных дней, юбилейных и памятных дат, проводимых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tabs>
                <w:tab w:val="left" w:pos="1080"/>
              </w:tabs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сельского хозяйства»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3 0 04 10320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03 0 04 10320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04 0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Реализация мероприятий по содержанию и ремонту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Содержание и ремонт автомобильных до</w:t>
            </w:r>
            <w:r>
              <w:rPr>
                <w:rFonts w:ascii="Times New Roman" w:hAnsi="Times New Roman"/>
                <w:sz w:val="28"/>
                <w:szCs w:val="28"/>
              </w:rPr>
              <w:t>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Капитал</w:t>
            </w:r>
            <w:r>
              <w:rPr>
                <w:rFonts w:ascii="Times New Roman" w:hAnsi="Times New Roman"/>
                <w:sz w:val="28"/>
                <w:szCs w:val="28"/>
              </w:rPr>
              <w:t>ьный ремонт и ремонт автомобильных дорог общего пользования местного значения на территории Краснодарского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Муницип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альная программа «Комплексное и устойчивое развитие Придорожного сельского поселения Каневского района в сфере строительства и архитектуры»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</w:t>
            </w:r>
            <w:r>
              <w:rPr>
                <w:rFonts w:ascii="Times New Roman" w:hAnsi="Times New Roman"/>
                <w:sz w:val="28"/>
                <w:szCs w:val="28"/>
              </w:rPr>
              <w:t>вского района</w:t>
            </w:r>
          </w:p>
          <w:p w:rsidR="00000000" w:rsidRDefault="00235DE7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5 0 01 10100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озеленения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</w:t>
            </w:r>
            <w:r>
              <w:rPr>
                <w:rFonts w:ascii="Times New Roman" w:hAnsi="Times New Roman"/>
                <w:sz w:val="28"/>
                <w:szCs w:val="28"/>
              </w:rPr>
              <w:t>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организации и содержания мест захоронения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</w:t>
            </w:r>
            <w:r>
              <w:rPr>
                <w:rFonts w:ascii="Times New Roman" w:hAnsi="Times New Roman"/>
                <w:sz w:val="28"/>
                <w:szCs w:val="28"/>
              </w:rPr>
              <w:t>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Другие мероприятия в области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</w:t>
            </w:r>
            <w:r>
              <w:rPr>
                <w:rFonts w:ascii="Times New Roman" w:hAnsi="Times New Roman"/>
                <w:sz w:val="28"/>
                <w:szCs w:val="28"/>
              </w:rPr>
              <w:t>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5740,9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</w:t>
            </w:r>
            <w:r>
              <w:rPr>
                <w:rFonts w:ascii="Times New Roman" w:hAnsi="Times New Roman"/>
                <w:sz w:val="28"/>
                <w:szCs w:val="28"/>
              </w:rPr>
              <w:t>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5725,8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Компенсация расходов на </w:t>
            </w:r>
            <w:r>
              <w:rPr>
                <w:rFonts w:ascii="Times New Roman" w:hAnsi="Times New Roman"/>
                <w:sz w:val="28"/>
                <w:szCs w:val="28"/>
              </w:rPr>
              <w:t>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Мероприятия, направленные на укрепление материально- технической базы учреждений культуры Придорожного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07 0 031 0200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Выполнени</w:t>
            </w:r>
            <w:r>
              <w:rPr>
                <w:rFonts w:ascii="Times New Roman" w:hAnsi="Times New Roman"/>
                <w:sz w:val="28"/>
                <w:szCs w:val="28"/>
              </w:rPr>
              <w:t>е муниципального задания, в том числе содержание имущества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815,8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815,8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</w:t>
            </w:r>
            <w:r>
              <w:rPr>
                <w:rFonts w:ascii="Times New Roman" w:hAnsi="Times New Roman"/>
                <w:sz w:val="28"/>
                <w:szCs w:val="28"/>
              </w:rPr>
              <w:t>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Развитие материально-техни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ческой базы учреждений культуры Придорожного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Мероприятия, направленные на укрепление материально- технической базы учреждений культуры Придорожного сельского поселения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08 0 031 0200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амма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«Развитие физической культуры и спорта»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Развитие жилищно-коммунального хозяйства Придорожного сельского поселения Каневского района» на 2017-2019 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Развитие водоснабжения населенных пунктов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11 0 01 10290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</w:t>
            </w:r>
            <w:r>
              <w:rPr>
                <w:rFonts w:ascii="Times New Roman" w:hAnsi="Times New Roman"/>
                <w:sz w:val="28"/>
                <w:szCs w:val="28"/>
              </w:rPr>
              <w:t>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11 0 01 10290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</w:t>
            </w:r>
            <w:r>
              <w:rPr>
                <w:rFonts w:ascii="Times New Roman" w:hAnsi="Times New Roman"/>
                <w:sz w:val="28"/>
                <w:szCs w:val="28"/>
              </w:rPr>
              <w:t>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3203,0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</w:t>
            </w:r>
            <w:r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2943,3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Резервный фонд Придорожного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ого поселения Каневского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52 2 00 10230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52 2 00 10230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17,0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направленные на решение вопросов местного значения в части подготовк</w:t>
            </w:r>
            <w:r>
              <w:rPr>
                <w:rFonts w:ascii="Times New Roman" w:hAnsi="Times New Roman"/>
                <w:sz w:val="28"/>
                <w:szCs w:val="28"/>
              </w:rPr>
              <w:t>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Осуществление отде</w:t>
            </w:r>
            <w:r>
              <w:rPr>
                <w:rFonts w:ascii="Times New Roman" w:hAnsi="Times New Roman"/>
                <w:sz w:val="28"/>
                <w:szCs w:val="28"/>
              </w:rPr>
              <w:t>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Осуществление первично</w:t>
            </w:r>
            <w:r>
              <w:rPr>
                <w:rFonts w:ascii="Times New Roman" w:hAnsi="Times New Roman"/>
                <w:sz w:val="28"/>
                <w:szCs w:val="28"/>
              </w:rPr>
              <w:t>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000000" w:rsidRDefault="00235DE7">
            <w:pPr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</w:t>
            </w:r>
            <w:r>
              <w:rPr>
                <w:rFonts w:ascii="Times New Roman" w:hAnsi="Times New Roman"/>
                <w:sz w:val="28"/>
                <w:szCs w:val="28"/>
              </w:rPr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избирательной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Проведе</w:t>
            </w:r>
            <w:r>
              <w:rPr>
                <w:rFonts w:ascii="Times New Roman" w:hAnsi="Times New Roman"/>
                <w:sz w:val="28"/>
                <w:szCs w:val="28"/>
              </w:rPr>
              <w:t>ние выборов и референдумов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</w:t>
            </w:r>
            <w:r>
              <w:rPr>
                <w:rFonts w:ascii="Times New Roman" w:hAnsi="Times New Roman"/>
                <w:sz w:val="28"/>
                <w:szCs w:val="28"/>
              </w:rPr>
              <w:t>х) нужд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Дополнительное материальное обеспечение к пенсии Социальное обеспечение и иные выплаты населе</w:t>
            </w:r>
            <w:r>
              <w:rPr>
                <w:rFonts w:ascii="Times New Roman" w:hAnsi="Times New Roman"/>
                <w:sz w:val="28"/>
                <w:szCs w:val="28"/>
              </w:rPr>
              <w:t>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Процентные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контрольно- счетных органов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  <w:p w:rsidR="00000000" w:rsidRDefault="00235DE7">
            <w:pPr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kern w:val="1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Межбюджетны</w:t>
            </w:r>
            <w:r>
              <w:rPr>
                <w:rFonts w:ascii="Times New Roman" w:hAnsi="Times New Roman"/>
                <w:sz w:val="28"/>
                <w:szCs w:val="28"/>
              </w:rPr>
              <w:t>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</w:tbl>
    <w:p w:rsidR="00000000" w:rsidRDefault="00235DE7">
      <w:pPr>
        <w:jc w:val="right"/>
        <w:rPr>
          <w:rFonts w:ascii="Times New Roman" w:eastAsia="Times New Roman" w:hAnsi="Times New Roman"/>
          <w:color w:val="000000"/>
          <w:sz w:val="28"/>
          <w:szCs w:val="28"/>
          <w:lang/>
        </w:rPr>
      </w:pPr>
    </w:p>
    <w:p w:rsidR="00000000" w:rsidRDefault="00235DE7">
      <w:pPr>
        <w:jc w:val="right"/>
        <w:rPr>
          <w:rFonts w:ascii="Times New Roman" w:hAnsi="Times New Roman"/>
          <w:sz w:val="28"/>
          <w:szCs w:val="28"/>
        </w:rPr>
      </w:pPr>
    </w:p>
    <w:p w:rsidR="00000000" w:rsidRDefault="00235DE7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5"/>
        <w:gridCol w:w="5489"/>
      </w:tblGrid>
      <w:tr w:rsidR="00000000">
        <w:tc>
          <w:tcPr>
            <w:tcW w:w="4365" w:type="dxa"/>
            <w:shd w:val="clear" w:color="auto" w:fill="auto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9" w:type="dxa"/>
            <w:shd w:val="clear" w:color="auto" w:fill="auto"/>
          </w:tcPr>
          <w:p w:rsidR="00000000" w:rsidRDefault="00235DE7">
            <w:pPr>
              <w:snapToGrid w:val="0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7                                             к решению  Совета Придорожного сельского поселения Каневского района «О бюджете Придорожного сельского поселения Каневского района на 2019 год»</w:t>
            </w:r>
          </w:p>
          <w:p w:rsidR="00000000" w:rsidRDefault="00235DE7">
            <w:pPr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от 21.12.201</w:t>
            </w:r>
            <w:r>
              <w:rPr>
                <w:rFonts w:ascii="Times New Roman" w:hAnsi="Times New Roman"/>
                <w:sz w:val="28"/>
                <w:szCs w:val="28"/>
              </w:rPr>
              <w:t>8 года  № 170</w:t>
            </w:r>
          </w:p>
        </w:tc>
      </w:tr>
    </w:tbl>
    <w:p w:rsidR="00000000" w:rsidRDefault="00235DE7">
      <w:pPr>
        <w:tabs>
          <w:tab w:val="left" w:pos="5103"/>
          <w:tab w:val="left" w:pos="9653"/>
        </w:tabs>
      </w:pPr>
    </w:p>
    <w:p w:rsidR="00000000" w:rsidRDefault="00235DE7">
      <w:pPr>
        <w:pStyle w:val="ae"/>
        <w:jc w:val="center"/>
      </w:pPr>
      <w:r>
        <w:t>Ведомственная структура расходов бюджета Придорожного сельского поселения Каневского района на 2019 год</w:t>
      </w:r>
    </w:p>
    <w:p w:rsidR="00000000" w:rsidRDefault="00235DE7">
      <w:pPr>
        <w:jc w:val="right"/>
      </w:pPr>
      <w:r>
        <w:rPr>
          <w:color w:val="000000"/>
          <w:sz w:val="28"/>
          <w:szCs w:val="28"/>
        </w:rPr>
        <w:tab/>
        <w:t xml:space="preserve">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тыс.руб.</w:t>
      </w:r>
    </w:p>
    <w:p w:rsidR="00000000" w:rsidRDefault="00235DE7">
      <w:pPr>
        <w:jc w:val="right"/>
        <w:rPr>
          <w:color w:val="000000"/>
          <w:sz w:val="28"/>
          <w:szCs w:val="28"/>
        </w:rPr>
      </w:pPr>
    </w:p>
    <w:p w:rsidR="00000000" w:rsidRDefault="00235DE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3970"/>
        <w:gridCol w:w="850"/>
        <w:gridCol w:w="851"/>
        <w:gridCol w:w="708"/>
        <w:gridCol w:w="1985"/>
        <w:gridCol w:w="850"/>
        <w:gridCol w:w="1428"/>
      </w:tblGrid>
      <w:tr w:rsidR="00000000">
        <w:trPr>
          <w:trHeight w:val="94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4741,0</w:t>
            </w:r>
          </w:p>
        </w:tc>
      </w:tr>
      <w:tr w:rsidR="00000000">
        <w:trPr>
          <w:trHeight w:val="28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</w:t>
            </w:r>
            <w:r>
              <w:rPr>
                <w:rFonts w:ascii="Times New Roman" w:hAnsi="Times New Roman"/>
                <w:sz w:val="28"/>
                <w:szCs w:val="28"/>
              </w:rPr>
              <w:t>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663,0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 власти субъектов Российской Федерации, местных администраций</w:t>
            </w:r>
          </w:p>
          <w:p w:rsidR="00000000" w:rsidRDefault="00235DE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администрации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2963,3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2943,3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</w:t>
            </w:r>
            <w:r>
              <w:rPr>
                <w:rFonts w:ascii="Times New Roman" w:hAnsi="Times New Roman"/>
                <w:sz w:val="28"/>
                <w:szCs w:val="28"/>
              </w:rPr>
              <w:t>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2943,3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</w:t>
            </w:r>
            <w:r>
              <w:rPr>
                <w:rFonts w:ascii="Times New Roman" w:hAnsi="Times New Roman"/>
                <w:sz w:val="28"/>
                <w:szCs w:val="28"/>
              </w:rPr>
              <w:t>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  <w:p w:rsidR="00000000" w:rsidRDefault="00235DE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печение функционирования контрольно- счетных органов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Межбюдж</w:t>
            </w:r>
            <w:r>
              <w:rPr>
                <w:rFonts w:ascii="Times New Roman" w:hAnsi="Times New Roman"/>
                <w:sz w:val="28"/>
                <w:szCs w:val="28"/>
              </w:rPr>
              <w:t>етные трансферты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избирательной комиссии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Проведение выборов и референдумов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91,6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Проведение выборов в представительные органы муниципального образования и главы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55 1 00 10360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191,6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iCs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iCs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Резервный фонд Придорожного сельского посе</w:t>
            </w:r>
            <w:r>
              <w:rPr>
                <w:rFonts w:ascii="Times New Roman" w:hAnsi="Times New Roman"/>
                <w:sz w:val="28"/>
                <w:szCs w:val="28"/>
              </w:rPr>
              <w:t>ления Каневского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iCs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ind w:left="-105" w:right="-108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ind w:left="-105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901,6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</w:t>
            </w:r>
            <w:r>
              <w:rPr>
                <w:rFonts w:ascii="Times New Roman" w:hAnsi="Times New Roman"/>
                <w:sz w:val="28"/>
                <w:szCs w:val="28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деятельности органов местного самоуправления и гражданского общества Придорожного сельского поселения»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01 0 00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897,8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Развитие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осуществлению функций  территориальных органов общественн</w:t>
            </w:r>
            <w:r>
              <w:rPr>
                <w:rFonts w:ascii="Times New Roman" w:hAnsi="Times New Roman"/>
                <w:sz w:val="28"/>
                <w:szCs w:val="28"/>
              </w:rPr>
              <w:t>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48,0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уточнению книг похозяйственного учета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>
              <w:rPr>
                <w:rFonts w:ascii="Times New Roman" w:hAnsi="Times New Roman"/>
                <w:sz w:val="28"/>
                <w:szCs w:val="28"/>
              </w:rPr>
              <w:t>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01 1 01 10020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</w:t>
            </w:r>
            <w:r>
              <w:rPr>
                <w:rFonts w:ascii="Times New Roman" w:hAnsi="Times New Roman"/>
                <w:sz w:val="28"/>
                <w:szCs w:val="28"/>
              </w:rPr>
              <w:t>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информированию населения о деятельности органов муниципальной власти на территории Придорожного сельского поселения Каневского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01 2 01 10030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725,7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про</w:t>
            </w:r>
            <w:r>
              <w:rPr>
                <w:rFonts w:ascii="Times New Roman" w:hAnsi="Times New Roman"/>
                <w:sz w:val="28"/>
                <w:szCs w:val="28"/>
              </w:rPr>
              <w:t>чим расходам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725,7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725,7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01 4 01 10250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702,7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Иные бюдже</w:t>
            </w:r>
            <w:r>
              <w:rPr>
                <w:rFonts w:ascii="Times New Roman" w:hAnsi="Times New Roman"/>
                <w:sz w:val="28"/>
                <w:szCs w:val="28"/>
              </w:rPr>
              <w:t>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01 4 0110 250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Совершенствование механизмов управления развития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01 5 00 00000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Организация мероприятий, праздничных дней, юбилейных и памятных дат, проводимых администрац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Мероприятия по организации и проведению торжественных и юбилейных мероприятий, праздничных дней и памятных дат.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10280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30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Осуществление пе</w:t>
            </w:r>
            <w:r>
              <w:rPr>
                <w:rFonts w:ascii="Times New Roman" w:hAnsi="Times New Roman"/>
                <w:sz w:val="28"/>
                <w:szCs w:val="28"/>
              </w:rPr>
              <w:t>рвичного воинского учета на территориях, где отсутствуют военные комиссариаты</w:t>
            </w:r>
          </w:p>
          <w:p w:rsidR="00000000" w:rsidRDefault="00235D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Обеспечение первичного воинского учета на территориях, где отсутствуют военные комиссариаты</w:t>
            </w:r>
          </w:p>
          <w:p w:rsidR="00000000" w:rsidRDefault="00235D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Расходы на выплаты п</w:t>
            </w:r>
            <w:r>
              <w:rPr>
                <w:rFonts w:ascii="Times New Roman" w:hAnsi="Times New Roman"/>
                <w:sz w:val="28"/>
                <w:szCs w:val="28"/>
              </w:rPr>
              <w:t>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221,7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4239,7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Сел</w:t>
            </w:r>
            <w:r>
              <w:rPr>
                <w:rFonts w:ascii="Times New Roman" w:hAnsi="Times New Roman"/>
                <w:sz w:val="28"/>
                <w:szCs w:val="28"/>
              </w:rPr>
              <w:t>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tabs>
                <w:tab w:val="left" w:pos="10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сельского хозяйства»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по утилизации биоотх</w:t>
            </w:r>
            <w:r>
              <w:rPr>
                <w:rFonts w:ascii="Times New Roman" w:hAnsi="Times New Roman"/>
                <w:sz w:val="28"/>
                <w:szCs w:val="28"/>
              </w:rPr>
              <w:t>одов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03 0 04 10320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03 0 04 10320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Муниципальная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рограмма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«Развитие и содержание дорожного хозяйства в Придорожном сельском поселении Каневского района»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 содержанию и ремонту автомобильных дорог общего пользования, в том числе дорог в поселениях </w:t>
            </w:r>
            <w:r>
              <w:rPr>
                <w:rFonts w:ascii="Times New Roman" w:hAnsi="Times New Roman"/>
                <w:sz w:val="28"/>
                <w:szCs w:val="28"/>
              </w:rPr>
              <w:t>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4132,5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01 10070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04 0 01 10070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1564,0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04 0 01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04 0 01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2568,5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«Комплексное и устойчивое развитие Придорож</w:t>
            </w:r>
            <w:r>
              <w:rPr>
                <w:rFonts w:ascii="Times New Roman" w:hAnsi="Times New Roman"/>
                <w:sz w:val="28"/>
                <w:szCs w:val="28"/>
              </w:rPr>
              <w:t>ного сельского поселения Каневского района в сфере строительства и архитектуры»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  <w:p w:rsidR="00000000" w:rsidRDefault="00235D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/>
                <w:sz w:val="28"/>
                <w:szCs w:val="28"/>
              </w:rPr>
              <w:t>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05 0 01 10100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администрации </w:t>
            </w:r>
          </w:p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 w:val="en-US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направленные на решение вопросов местного значения в части п</w:t>
            </w:r>
            <w:r>
              <w:rPr>
                <w:rFonts w:ascii="Times New Roman" w:hAnsi="Times New Roman"/>
                <w:sz w:val="28"/>
                <w:szCs w:val="28"/>
              </w:rPr>
              <w:t>одготовки и утверждения документов территориального планирования, утверждения правил землепользования  и застройки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40020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Муниципальная 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жилищно-коммунального хозяйства Придорожного сельского поселения Каневского района» на 2017-2019 годы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11 0 00 00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Развитие водоснабжения населенных пунктов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ремонту водопроводов   в  населенных пунктах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11 0 01 10290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</w:t>
            </w:r>
            <w:r>
              <w:rPr>
                <w:rFonts w:ascii="Times New Roman" w:hAnsi="Times New Roman"/>
                <w:sz w:val="28"/>
                <w:szCs w:val="28"/>
              </w:rPr>
              <w:t>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11 0 01 10290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147,8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lang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  <w:lang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благоустройства на территории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703,1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Озеленение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6 0 02 00000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озеленения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06 0 02 10140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06 0 </w:t>
            </w:r>
            <w:r>
              <w:rPr>
                <w:rFonts w:ascii="Times New Roman" w:hAnsi="Times New Roman"/>
                <w:sz w:val="28"/>
                <w:szCs w:val="28"/>
              </w:rPr>
              <w:t>03 00000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в области организации и содержания мест захоронения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06 0 03 10150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Другие мероприятия в област</w:t>
            </w:r>
            <w:r>
              <w:rPr>
                <w:rFonts w:ascii="Times New Roman" w:hAnsi="Times New Roman"/>
                <w:sz w:val="28"/>
                <w:szCs w:val="28"/>
              </w:rPr>
              <w:t>и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06 0 05 10170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620,3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Культура, кинемат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6570,9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и кинематографии в Придорожном сельском поселении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5740,9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5725,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5679,5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Компенсация расходов </w:t>
            </w:r>
            <w:r>
              <w:rPr>
                <w:rFonts w:ascii="Times New Roman" w:hAnsi="Times New Roman"/>
                <w:sz w:val="28"/>
                <w:szCs w:val="28"/>
              </w:rPr>
              <w:t>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46,3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Мероприятия, направленные на укрепление материально- технической базы учреждений культуры Придорожного сельск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07 0 031 0200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библиотечной системы в Придорожном сельском поселении Каневского района»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830,0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Развитие библиотечной системы Придорожного сельского поселения Канев</w:t>
            </w:r>
            <w:r>
              <w:rPr>
                <w:rFonts w:ascii="Times New Roman" w:hAnsi="Times New Roman"/>
                <w:sz w:val="28"/>
                <w:szCs w:val="28"/>
              </w:rPr>
              <w:t>ского района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827,0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827,0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08 0 </w:t>
            </w:r>
            <w:r>
              <w:rPr>
                <w:rFonts w:ascii="Times New Roman" w:hAnsi="Times New Roman"/>
                <w:sz w:val="28"/>
                <w:szCs w:val="28"/>
              </w:rPr>
              <w:t>01 00590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815,8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Компенсация расходов на оплату жилых помещений, отопления и освещения работникам, муниципальных учреждений, проживающих в сельской местности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08 0 01 10190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Развитие материально-технической базы учреждений культуры Придорожного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>Мероприятия, направленные на укрепление материально- технической базы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учреждений культуры Придорожного сельского поселения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08 0 031 0200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3,0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</w:t>
            </w:r>
            <w:r>
              <w:rPr>
                <w:rFonts w:ascii="Times New Roman" w:hAnsi="Times New Roman"/>
                <w:sz w:val="28"/>
                <w:szCs w:val="28"/>
              </w:rPr>
              <w:t>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156,4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«Развитие физической культуры и спорта»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Раз</w:t>
            </w:r>
            <w:r>
              <w:rPr>
                <w:rFonts w:ascii="Times New Roman" w:hAnsi="Times New Roman"/>
                <w:sz w:val="28"/>
                <w:szCs w:val="28"/>
              </w:rPr>
              <w:t>витие физической культуры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09 0 01 10210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Обслуживание государственно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000000">
        <w:trPr>
          <w:trHeight w:val="31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b/>
                <w:sz w:val="28"/>
                <w:szCs w:val="28"/>
              </w:rPr>
              <w:t>Всего рас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16 905,7</w:t>
            </w:r>
          </w:p>
        </w:tc>
      </w:tr>
    </w:tbl>
    <w:p w:rsidR="00000000" w:rsidRDefault="00235DE7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00000" w:rsidRDefault="00235DE7">
      <w:pPr>
        <w:tabs>
          <w:tab w:val="left" w:pos="4962"/>
          <w:tab w:val="left" w:pos="9653"/>
        </w:tabs>
        <w:ind w:left="5103" w:hanging="141"/>
        <w:rPr>
          <w:rFonts w:ascii="Times New Roman" w:hAnsi="Times New Roman"/>
          <w:sz w:val="28"/>
          <w:szCs w:val="28"/>
        </w:rPr>
      </w:pPr>
    </w:p>
    <w:p w:rsidR="00000000" w:rsidRDefault="00235DE7">
      <w:pPr>
        <w:tabs>
          <w:tab w:val="left" w:pos="4962"/>
          <w:tab w:val="left" w:pos="9653"/>
        </w:tabs>
        <w:ind w:left="5103" w:hanging="141"/>
      </w:pPr>
      <w:r>
        <w:rPr>
          <w:rFonts w:ascii="Times New Roman" w:hAnsi="Times New Roman"/>
          <w:sz w:val="28"/>
          <w:szCs w:val="28"/>
        </w:rPr>
        <w:t>Приложение № 8</w:t>
      </w:r>
    </w:p>
    <w:p w:rsidR="00000000" w:rsidRDefault="00235DE7">
      <w:pPr>
        <w:tabs>
          <w:tab w:val="left" w:pos="4820"/>
          <w:tab w:val="left" w:pos="9653"/>
        </w:tabs>
        <w:ind w:left="4962"/>
      </w:pPr>
      <w:r>
        <w:rPr>
          <w:rFonts w:ascii="Times New Roman" w:hAnsi="Times New Roman"/>
          <w:sz w:val="28"/>
          <w:szCs w:val="28"/>
        </w:rPr>
        <w:t>к решению  Совета Придорожного сельского поселения Каневского района «О бюджете Придорожного сельского поселения Каневского района на 2019 год»  от 21.12.2018 года  № 170</w:t>
      </w:r>
    </w:p>
    <w:p w:rsidR="00000000" w:rsidRDefault="00235DE7">
      <w:pPr>
        <w:tabs>
          <w:tab w:val="left" w:pos="5103"/>
          <w:tab w:val="left" w:pos="9653"/>
        </w:tabs>
        <w:rPr>
          <w:rFonts w:ascii="Times New Roman" w:hAnsi="Times New Roman"/>
          <w:sz w:val="28"/>
          <w:szCs w:val="28"/>
        </w:rPr>
      </w:pPr>
    </w:p>
    <w:p w:rsidR="00000000" w:rsidRDefault="00235DE7">
      <w:pPr>
        <w:tabs>
          <w:tab w:val="left" w:pos="0"/>
          <w:tab w:val="left" w:pos="4550"/>
        </w:tabs>
        <w:jc w:val="center"/>
      </w:pPr>
      <w:r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</w:p>
    <w:p w:rsidR="00000000" w:rsidRDefault="00235DE7">
      <w:pPr>
        <w:jc w:val="center"/>
      </w:pPr>
      <w:r>
        <w:rPr>
          <w:rFonts w:ascii="Times New Roman" w:hAnsi="Times New Roman"/>
          <w:sz w:val="28"/>
          <w:szCs w:val="28"/>
        </w:rPr>
        <w:t xml:space="preserve">бюджета Придорожного сельского поселения Каневского района, перечень статей и видов источников финансирования дефицитов бюджета </w:t>
      </w:r>
    </w:p>
    <w:p w:rsidR="00000000" w:rsidRDefault="00235DE7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 2019 год</w:t>
      </w:r>
    </w:p>
    <w:p w:rsidR="00000000" w:rsidRDefault="00235DE7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тыс. руб.</w:t>
      </w:r>
    </w:p>
    <w:p w:rsidR="00000000" w:rsidRDefault="00235DE7">
      <w:pPr>
        <w:jc w:val="center"/>
      </w:pPr>
    </w:p>
    <w:tbl>
      <w:tblPr>
        <w:tblW w:w="0" w:type="auto"/>
        <w:tblInd w:w="-122" w:type="dxa"/>
        <w:tblLayout w:type="fixed"/>
        <w:tblLook w:val="0000" w:firstRow="0" w:lastRow="0" w:firstColumn="0" w:lastColumn="0" w:noHBand="0" w:noVBand="0"/>
      </w:tblPr>
      <w:tblGrid>
        <w:gridCol w:w="3044"/>
        <w:gridCol w:w="5805"/>
        <w:gridCol w:w="1326"/>
      </w:tblGrid>
      <w:tr w:rsidR="00000000">
        <w:trPr>
          <w:trHeight w:val="63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источников внутреннего финансирования дефицита бюджета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00000">
        <w:trPr>
          <w:trHeight w:val="30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90 00 00 00 00 0000 000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Источники финансирования деф</w:t>
            </w:r>
            <w:r>
              <w:rPr>
                <w:rFonts w:ascii="Times New Roman" w:hAnsi="Times New Roman"/>
                <w:sz w:val="28"/>
                <w:szCs w:val="28"/>
              </w:rPr>
              <w:t>ицита бюджетов - всего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643,1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01 00 00 00 00 0000 000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643,1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01 03 01 00 00 0000 000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Получени</w:t>
            </w:r>
            <w:r>
              <w:rPr>
                <w:rFonts w:ascii="Times New Roman" w:hAnsi="Times New Roman"/>
                <w:sz w:val="28"/>
                <w:szCs w:val="28"/>
              </w:rPr>
              <w:t>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01 03 01 00 00 0000 700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Бюджетные кредиты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1 03 01 00 10 0000 710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01 03 01 00 00 0000 800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Погашение бюджетных кредитов, полученных от других бюджетов бюдж</w:t>
            </w:r>
            <w:r>
              <w:rPr>
                <w:rFonts w:ascii="Times New Roman" w:hAnsi="Times New Roman"/>
                <w:sz w:val="28"/>
                <w:szCs w:val="28"/>
              </w:rPr>
              <w:t>етной системы Российской Федерации в валюте  Российской Федерации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spacing w:after="20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01 03 01 00 10 0000 810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Погашение бюджетами кредитов от других бюджетов бюджетной системы Российской Федерации бюджетами в валюте  Российской Федерации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638,0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243,1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01 05 02 01 00 0000 510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</w:t>
            </w:r>
            <w:r>
              <w:rPr>
                <w:rFonts w:ascii="Times New Roman" w:hAnsi="Times New Roman"/>
                <w:sz w:val="28"/>
                <w:szCs w:val="28"/>
              </w:rPr>
              <w:t>чих остатков денежных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</w:t>
            </w:r>
            <w:r>
              <w:rPr>
                <w:rFonts w:ascii="Times New Roman" w:hAnsi="Times New Roman"/>
                <w:sz w:val="28"/>
                <w:szCs w:val="28"/>
              </w:rPr>
              <w:t>ие прочих остатков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tabs>
                <w:tab w:val="left" w:pos="2772"/>
              </w:tabs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000000">
        <w:trPr>
          <w:trHeight w:val="510"/>
        </w:trPr>
        <w:tc>
          <w:tcPr>
            <w:tcW w:w="3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</w:rPr>
              <w:t>175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</w:tbl>
    <w:p w:rsidR="00000000" w:rsidRDefault="00235DE7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235DE7">
      <w:pPr>
        <w:tabs>
          <w:tab w:val="left" w:pos="4962"/>
          <w:tab w:val="left" w:pos="9653"/>
        </w:tabs>
        <w:ind w:left="5103" w:hanging="141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</w:p>
    <w:p w:rsidR="00000000" w:rsidRDefault="00235DE7">
      <w:pPr>
        <w:tabs>
          <w:tab w:val="left" w:pos="5103"/>
          <w:tab w:val="left" w:pos="9653"/>
        </w:tabs>
        <w:jc w:val="left"/>
      </w:pP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kern w:val="1"/>
          <w:sz w:val="28"/>
          <w:szCs w:val="28"/>
          <w:lang/>
        </w:rPr>
        <w:t>2</w:t>
      </w:r>
      <w:r>
        <w:rPr>
          <w:rFonts w:ascii="Times New Roman" w:hAnsi="Times New Roman"/>
          <w:sz w:val="28"/>
          <w:szCs w:val="28"/>
          <w:lang/>
        </w:rPr>
        <w:t>. Контроль</w:t>
      </w:r>
      <w:r>
        <w:rPr>
          <w:rFonts w:ascii="Times New Roman" w:hAnsi="Times New Roman"/>
          <w:sz w:val="28"/>
          <w:szCs w:val="28"/>
          <w:lang/>
        </w:rPr>
        <w:t xml:space="preserve"> за выполнением данного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 w:rsidR="00000000" w:rsidRDefault="00235DE7">
      <w:r>
        <w:rPr>
          <w:rFonts w:ascii="Times New Roman" w:eastAsia="Times New Roman" w:hAnsi="Times New Roman"/>
          <w:sz w:val="28"/>
          <w:szCs w:val="28"/>
          <w:lang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/>
        </w:rPr>
        <w:t>3</w:t>
      </w:r>
      <w:r>
        <w:rPr>
          <w:rFonts w:ascii="Times New Roman" w:hAnsi="Times New Roman"/>
          <w:sz w:val="28"/>
          <w:szCs w:val="28"/>
          <w:lang/>
        </w:rPr>
        <w:t>. Решение вступает в силу со дня его обнародования.</w:t>
      </w:r>
    </w:p>
    <w:p w:rsidR="00000000" w:rsidRDefault="00235DE7">
      <w:pPr>
        <w:tabs>
          <w:tab w:val="left" w:pos="5103"/>
          <w:tab w:val="left" w:pos="9653"/>
        </w:tabs>
        <w:rPr>
          <w:rFonts w:ascii="Times New Roman" w:hAnsi="Times New Roman"/>
          <w:lang/>
        </w:rPr>
      </w:pPr>
    </w:p>
    <w:p w:rsidR="00000000" w:rsidRDefault="00235DE7">
      <w:pPr>
        <w:tabs>
          <w:tab w:val="left" w:pos="5103"/>
          <w:tab w:val="left" w:pos="9653"/>
        </w:tabs>
        <w:rPr>
          <w:rFonts w:ascii="Times New Roman" w:hAnsi="Times New Roman"/>
          <w:lang/>
        </w:rPr>
      </w:pPr>
    </w:p>
    <w:p w:rsidR="00000000" w:rsidRDefault="00235DE7">
      <w:r>
        <w:rPr>
          <w:rFonts w:ascii="Times New Roman" w:eastAsia="Times New Roman" w:hAnsi="Times New Roman"/>
          <w:sz w:val="28"/>
          <w:szCs w:val="28"/>
          <w:lang/>
        </w:rPr>
        <w:t>Глава Придорожног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о сельского поселения </w:t>
      </w:r>
    </w:p>
    <w:p w:rsidR="00000000" w:rsidRDefault="00235DE7">
      <w:r>
        <w:rPr>
          <w:rFonts w:ascii="Times New Roman" w:eastAsia="Times New Roman" w:hAnsi="Times New Roman"/>
          <w:sz w:val="28"/>
          <w:szCs w:val="28"/>
          <w:lang/>
        </w:rPr>
        <w:t>Каневского района                                                                                  А.Н.Камышан</w:t>
      </w: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</w:p>
    <w:p w:rsidR="00000000" w:rsidRDefault="00235DE7">
      <w:pPr>
        <w:ind w:right="279"/>
      </w:pPr>
      <w:r>
        <w:rPr>
          <w:rFonts w:ascii="Times New Roman" w:hAnsi="Times New Roman"/>
          <w:sz w:val="28"/>
          <w:szCs w:val="28"/>
          <w:lang/>
        </w:rPr>
        <w:t>Пояснительная записка к проекту решения "</w:t>
      </w:r>
      <w:r>
        <w:rPr>
          <w:rFonts w:ascii="Times New Roman" w:hAnsi="Times New Roman"/>
          <w:color w:val="000000"/>
          <w:sz w:val="28"/>
          <w:szCs w:val="28"/>
          <w:lang/>
        </w:rPr>
        <w:t>О внесении изменений в решение Совета  Придорожног</w:t>
      </w:r>
      <w:r>
        <w:rPr>
          <w:rFonts w:ascii="Times New Roman" w:hAnsi="Times New Roman"/>
          <w:color w:val="000000"/>
          <w:sz w:val="28"/>
          <w:szCs w:val="28"/>
          <w:lang/>
        </w:rPr>
        <w:t>о сельского поселения Каневского района от 21.12.2018 года, решение № 170 «О бюджете  Придорожного сельского поселения Каневского района на 2019 год"</w:t>
      </w:r>
    </w:p>
    <w:p w:rsidR="00000000" w:rsidRDefault="00235DE7">
      <w:pPr>
        <w:ind w:right="279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000000" w:rsidRDefault="00235DE7">
      <w:r>
        <w:rPr>
          <w:rFonts w:ascii="Times New Roman" w:eastAsia="Times New Roman" w:hAnsi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/>
        </w:rPr>
        <w:t>Увеличение  доходной  и расходной части бюджета:</w:t>
      </w:r>
      <w:r>
        <w:t xml:space="preserve">           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2895"/>
        <w:gridCol w:w="5775"/>
        <w:gridCol w:w="1429"/>
      </w:tblGrid>
      <w:tr w:rsidR="00000000">
        <w:trPr>
          <w:trHeight w:val="300"/>
        </w:trPr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/>
              </w:rPr>
              <w:t>Код</w:t>
            </w:r>
          </w:p>
        </w:tc>
        <w:tc>
          <w:tcPr>
            <w:tcW w:w="5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/>
              </w:rPr>
              <w:t>Наименование дохода</w:t>
            </w:r>
          </w:p>
        </w:tc>
        <w:tc>
          <w:tcPr>
            <w:tcW w:w="1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Сумма (тыс.руб.)</w:t>
            </w:r>
          </w:p>
        </w:tc>
      </w:tr>
      <w:tr w:rsidR="00000000">
        <w:trPr>
          <w:trHeight w:val="223"/>
        </w:trPr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16 1805010 0000 140</w:t>
            </w:r>
          </w:p>
        </w:tc>
        <w:tc>
          <w:tcPr>
            <w:tcW w:w="5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Денежные взыскания (штрафы) за нарушение бюджетного законодательства (в части бюджетов сельских поселений) </w:t>
            </w: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000000">
        <w:trPr>
          <w:trHeight w:val="223"/>
        </w:trPr>
        <w:tc>
          <w:tcPr>
            <w:tcW w:w="2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35DE7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235DE7">
            <w:pPr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</w:tbl>
    <w:p w:rsidR="00000000" w:rsidRDefault="00235DE7">
      <w:r>
        <w:rPr>
          <w:rFonts w:cs="Calibri"/>
        </w:rPr>
        <w:t xml:space="preserve">   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644"/>
        <w:gridCol w:w="4741"/>
        <w:gridCol w:w="3285"/>
        <w:gridCol w:w="1447"/>
      </w:tblGrid>
      <w:tr w:rsidR="00000000"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/>
              </w:rPr>
              <w:t>п/п</w:t>
            </w:r>
          </w:p>
        </w:tc>
        <w:tc>
          <w:tcPr>
            <w:tcW w:w="47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Наименование кодов бюджетной классификации</w:t>
            </w:r>
          </w:p>
        </w:tc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Бюджетная классификация</w:t>
            </w:r>
          </w:p>
        </w:tc>
        <w:tc>
          <w:tcPr>
            <w:tcW w:w="1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Сумма (тыс.руб.)</w:t>
            </w:r>
          </w:p>
        </w:tc>
      </w:tr>
      <w:tr w:rsidR="00000000">
        <w:trPr>
          <w:trHeight w:val="773"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1</w:t>
            </w:r>
          </w:p>
        </w:tc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обяза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тельства муниципального образования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992 0113 0140110250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200</w:t>
            </w: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/>
              </w:rPr>
            </w:pPr>
          </w:p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20,0</w:t>
            </w:r>
          </w:p>
        </w:tc>
      </w:tr>
      <w:tr w:rsidR="00000000">
        <w:trPr>
          <w:trHeight w:val="773"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35DE7">
            <w:pPr>
              <w:snapToGrid w:val="0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  <w:tc>
          <w:tcPr>
            <w:tcW w:w="4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Итого:</w:t>
            </w:r>
          </w:p>
        </w:tc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</w:p>
        </w:tc>
        <w:tc>
          <w:tcPr>
            <w:tcW w:w="14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00000" w:rsidRDefault="00235DE7">
            <w:pPr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/>
              </w:rPr>
              <w:t>20,0</w:t>
            </w:r>
          </w:p>
        </w:tc>
      </w:tr>
    </w:tbl>
    <w:p w:rsidR="00235DE7" w:rsidRDefault="00235DE7">
      <w:pPr>
        <w:tabs>
          <w:tab w:val="left" w:pos="5103"/>
          <w:tab w:val="left" w:pos="9653"/>
        </w:tabs>
        <w:spacing w:line="360" w:lineRule="auto"/>
        <w:ind w:left="5103" w:firstLine="269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235DE7">
      <w:pgSz w:w="11906" w:h="16838"/>
      <w:pgMar w:top="1134" w:right="386" w:bottom="89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30D"/>
    <w:rsid w:val="00235DE7"/>
    <w:rsid w:val="00A7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DefaultParagraphFont">
    <w:name w:val="Default Paragraph Font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5">
    <w:name w:val="Знак Знак5"/>
    <w:rPr>
      <w:rFonts w:ascii="Times New Roman" w:eastAsia="Times New Roman" w:hAnsi="Times New Roman" w:cs="Times New Roman"/>
      <w:color w:val="auto"/>
      <w:sz w:val="28"/>
      <w:szCs w:val="28"/>
      <w:lang w:val="x-none" w:eastAsia="x-none"/>
    </w:rPr>
  </w:style>
  <w:style w:type="character" w:customStyle="1" w:styleId="WW-DefaultParagraphFont">
    <w:name w:val="WW-Default Paragraph Font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pagenumber">
    <w:name w:val="page number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3">
    <w:name w:val="Знак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4">
    <w:name w:val="Гипертекстовая ссылка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1">
    <w:name w:val="Заголовок 1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">
    <w:name w:val="Заголовок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3">
    <w:name w:val="Заголовок 3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">
    <w:name w:val="Заголовок 4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Текст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7">
    <w:name w:val="Текст выноски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9">
    <w:name w:val="Основной текст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a">
    <w:name w:val="Нижний колонтитул Знак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ru-RU" w:eastAsia="ru-RU"/>
    </w:rPr>
  </w:style>
  <w:style w:type="character" w:customStyle="1" w:styleId="ab">
    <w:name w:val="Символ нумерации"/>
  </w:style>
  <w:style w:type="character" w:customStyle="1" w:styleId="ac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10">
    <w:name w:val="Основной шрифт абзаца1"/>
  </w:style>
  <w:style w:type="character" w:customStyle="1" w:styleId="22">
    <w:name w:val="Основной текст (2)_"/>
    <w:rPr>
      <w:sz w:val="26"/>
      <w:szCs w:val="26"/>
      <w:lang w:bidi="ar-SA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e">
    <w:name w:val="Body Text"/>
    <w:basedOn w:val="a"/>
    <w:pPr>
      <w:ind w:firstLine="709"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">
    <w:name w:val="List"/>
    <w:basedOn w:val="ae"/>
    <w:pPr>
      <w:spacing w:after="120"/>
      <w:ind w:firstLine="0"/>
      <w:jc w:val="left"/>
    </w:pPr>
    <w:rPr>
      <w:rFonts w:cs="Tahoma"/>
      <w:sz w:val="24"/>
      <w:szCs w:val="24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WW-">
    <w:name w:val="WW-Заголовок"/>
    <w:basedOn w:val="a"/>
    <w:next w:val="ae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1">
    <w:name w:val="Subtitle"/>
    <w:basedOn w:val="ad"/>
    <w:next w:val="ae"/>
    <w:qFormat/>
    <w:pPr>
      <w:jc w:val="center"/>
    </w:pPr>
    <w:rPr>
      <w:i/>
      <w:iCs/>
    </w:rPr>
  </w:style>
  <w:style w:type="paragraph" w:customStyle="1" w:styleId="caption">
    <w:name w:val="caption"/>
    <w:basedOn w:val="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a"/>
    <w:rPr>
      <w:rFonts w:cs="Tahoma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spacing w:line="348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heading2">
    <w:name w:val="heading 2"/>
    <w:basedOn w:val="a"/>
    <w:next w:val="ae"/>
    <w:pPr>
      <w:keepNext/>
      <w:numPr>
        <w:numId w:val="1"/>
      </w:numPr>
      <w:tabs>
        <w:tab w:val="left" w:pos="576"/>
      </w:tabs>
      <w:spacing w:before="240" w:after="60"/>
      <w:jc w:val="left"/>
    </w:pPr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e"/>
    <w:pPr>
      <w:keepNext/>
      <w:numPr>
        <w:numId w:val="1"/>
      </w:numPr>
      <w:tabs>
        <w:tab w:val="left" w:pos="720"/>
      </w:tabs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heading4">
    <w:name w:val="heading 4"/>
    <w:basedOn w:val="a"/>
    <w:next w:val="ae"/>
    <w:pPr>
      <w:keepNext/>
      <w:numPr>
        <w:numId w:val="1"/>
      </w:numPr>
      <w:tabs>
        <w:tab w:val="left" w:pos="864"/>
      </w:tabs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1">
    <w:name w:val="Название1"/>
    <w:basedOn w:val="a"/>
    <w:pPr>
      <w:spacing w:before="120" w:after="12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pPr>
      <w:jc w:val="left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header">
    <w:name w:val="header"/>
    <w:basedOn w:val="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lainText">
    <w:name w:val="Plain Text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alloonText">
    <w:name w:val="Balloon Text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</w:pPr>
    <w:rPr>
      <w:lang w:eastAsia="ar-SA"/>
    </w:rPr>
  </w:style>
  <w:style w:type="paragraph" w:customStyle="1" w:styleId="af3">
    <w:name w:val="Нормальный (таблица)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4">
    <w:name w:val="Прижатый влево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обычный_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Indent2">
    <w:name w:val="Body Text Indent 2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">
    <w:name w:val="Body Text 2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oter">
    <w:name w:val="footer"/>
    <w:basedOn w:val="a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Знак Знак1 Знак Знак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5">
    <w:name w:val="Знак Знак1"/>
    <w:basedOn w:val="a"/>
    <w:pPr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6">
    <w:name w:val="Ñîäåðæèìîå âðåçêè"/>
    <w:basedOn w:val="ae"/>
    <w:pPr>
      <w:spacing w:after="120"/>
      <w:ind w:firstLine="0"/>
      <w:jc w:val="left"/>
    </w:pPr>
    <w:rPr>
      <w:sz w:val="24"/>
      <w:szCs w:val="24"/>
    </w:rPr>
  </w:style>
  <w:style w:type="paragraph" w:customStyle="1" w:styleId="af7">
    <w:name w:val="Знак Знак Знак Знак"/>
    <w:basedOn w:val="a"/>
    <w:pPr>
      <w:autoSpaceDE w:val="0"/>
      <w:spacing w:after="160" w:line="240" w:lineRule="exact"/>
      <w:jc w:val="left"/>
    </w:pPr>
    <w:rPr>
      <w:rFonts w:ascii="Arial" w:eastAsia="Arial Unicode MS" w:hAnsi="Arial" w:cs="Arial"/>
      <w:b/>
      <w:bCs/>
      <w:color w:val="000000"/>
      <w:sz w:val="20"/>
      <w:szCs w:val="20"/>
      <w:lang w:val="en-US" w:eastAsia="de-DE"/>
    </w:rPr>
  </w:style>
  <w:style w:type="paragraph" w:customStyle="1" w:styleId="31">
    <w:name w:val="Основной текст 31"/>
    <w:basedOn w:val="a"/>
    <w:pPr>
      <w:autoSpaceDE w:val="0"/>
      <w:spacing w:after="120"/>
      <w:jc w:val="left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ableContents">
    <w:name w:val="Table Contents"/>
    <w:basedOn w:val="a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5361</Words>
  <Characters>30562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2019-09-12T07:23:00Z</cp:lastPrinted>
  <dcterms:created xsi:type="dcterms:W3CDTF">2019-10-24T10:20:00Z</dcterms:created>
  <dcterms:modified xsi:type="dcterms:W3CDTF">2019-10-24T10:20:00Z</dcterms:modified>
</cp:coreProperties>
</file>