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C51" w:rsidRDefault="00A93C51" w:rsidP="00440D14">
      <w:pPr>
        <w:tabs>
          <w:tab w:val="left" w:pos="1920"/>
        </w:tabs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678"/>
        <w:gridCol w:w="426"/>
        <w:gridCol w:w="4394"/>
      </w:tblGrid>
      <w:tr w:rsidR="00A93C51" w:rsidRPr="00D960D8" w:rsidTr="00D960D8">
        <w:trPr>
          <w:trHeight w:val="3131"/>
        </w:trPr>
        <w:tc>
          <w:tcPr>
            <w:tcW w:w="4678" w:type="dxa"/>
            <w:tcBorders>
              <w:bottom w:val="nil"/>
            </w:tcBorders>
          </w:tcPr>
          <w:p w:rsidR="00A93C51" w:rsidRPr="00D960D8" w:rsidRDefault="00A93C51" w:rsidP="00D960D8">
            <w:pPr>
              <w:snapToGrid w:val="0"/>
              <w:spacing w:after="0" w:line="240" w:lineRule="auto"/>
              <w:jc w:val="center"/>
              <w:rPr>
                <w:rFonts w:ascii="Times New Roman" w:hAnsi="Times New Roman" w:cs="LinePrinter"/>
                <w:b/>
                <w:bCs/>
                <w:sz w:val="28"/>
                <w:szCs w:val="24"/>
                <w:lang w:eastAsia="ar-SA"/>
              </w:rPr>
            </w:pPr>
            <w:r w:rsidRPr="00D960D8"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36pt;height:47.25pt;visibility:visible" filled="t">
                  <v:imagedata r:id="rId4" o:title=""/>
                </v:shape>
              </w:pict>
            </w:r>
          </w:p>
          <w:p w:rsidR="00A93C51" w:rsidRPr="00D960D8" w:rsidRDefault="00A93C51" w:rsidP="00D960D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4"/>
              </w:rPr>
            </w:pPr>
            <w:r w:rsidRPr="00D960D8">
              <w:rPr>
                <w:rFonts w:ascii="Times New Roman" w:hAnsi="Times New Roman"/>
                <w:b/>
                <w:bCs/>
                <w:sz w:val="28"/>
                <w:szCs w:val="24"/>
              </w:rPr>
              <w:t>Администрация</w:t>
            </w:r>
          </w:p>
          <w:p w:rsidR="00A93C51" w:rsidRPr="00D960D8" w:rsidRDefault="00A93C51" w:rsidP="00D960D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4"/>
              </w:rPr>
            </w:pPr>
            <w:r w:rsidRPr="00D960D8">
              <w:rPr>
                <w:rFonts w:ascii="Times New Roman" w:hAnsi="Times New Roman"/>
                <w:b/>
                <w:bCs/>
                <w:sz w:val="28"/>
                <w:szCs w:val="24"/>
              </w:rPr>
              <w:t xml:space="preserve">Придорожного </w:t>
            </w:r>
          </w:p>
          <w:p w:rsidR="00A93C51" w:rsidRPr="00D960D8" w:rsidRDefault="00A93C51" w:rsidP="00D960D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4"/>
              </w:rPr>
            </w:pPr>
            <w:r w:rsidRPr="00D960D8">
              <w:rPr>
                <w:rFonts w:ascii="Times New Roman" w:hAnsi="Times New Roman"/>
                <w:b/>
                <w:bCs/>
                <w:sz w:val="28"/>
                <w:szCs w:val="24"/>
              </w:rPr>
              <w:t>сельского</w:t>
            </w:r>
          </w:p>
          <w:p w:rsidR="00A93C51" w:rsidRPr="00D960D8" w:rsidRDefault="00A93C51" w:rsidP="00D960D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4"/>
              </w:rPr>
            </w:pPr>
            <w:r w:rsidRPr="00D960D8">
              <w:rPr>
                <w:rFonts w:ascii="Times New Roman" w:hAnsi="Times New Roman"/>
                <w:b/>
                <w:bCs/>
                <w:sz w:val="28"/>
                <w:szCs w:val="24"/>
              </w:rPr>
              <w:t>поселения</w:t>
            </w:r>
          </w:p>
          <w:p w:rsidR="00A93C51" w:rsidRPr="00D960D8" w:rsidRDefault="00A93C51" w:rsidP="00D960D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4"/>
              </w:rPr>
            </w:pPr>
            <w:r w:rsidRPr="00D960D8">
              <w:rPr>
                <w:rFonts w:ascii="Times New Roman" w:hAnsi="Times New Roman"/>
                <w:b/>
                <w:bCs/>
                <w:sz w:val="28"/>
                <w:szCs w:val="24"/>
              </w:rPr>
              <w:t>Каневского района</w:t>
            </w:r>
          </w:p>
          <w:p w:rsidR="00A93C51" w:rsidRPr="00D960D8" w:rsidRDefault="00A93C51" w:rsidP="00D960D8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960D8">
              <w:rPr>
                <w:rFonts w:ascii="Times New Roman" w:hAnsi="Times New Roman"/>
                <w:b/>
                <w:bCs/>
                <w:sz w:val="28"/>
                <w:szCs w:val="24"/>
              </w:rPr>
              <w:t xml:space="preserve">                Краснодарского края</w:t>
            </w:r>
            <w:r w:rsidRPr="00D960D8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</w:p>
          <w:p w:rsidR="00A93C51" w:rsidRPr="00D960D8" w:rsidRDefault="00A93C51" w:rsidP="00D960D8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D960D8">
              <w:rPr>
                <w:rFonts w:ascii="Times New Roman" w:hAnsi="Times New Roman"/>
              </w:rPr>
              <w:t>Красная, ул., д.42, ст-ца Каневская,</w:t>
            </w:r>
          </w:p>
          <w:p w:rsidR="00A93C51" w:rsidRPr="00D960D8" w:rsidRDefault="00A93C51" w:rsidP="00D960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60D8">
              <w:rPr>
                <w:rFonts w:ascii="Times New Roman" w:hAnsi="Times New Roman"/>
              </w:rPr>
              <w:t>Краснодарский край, 353711</w:t>
            </w:r>
          </w:p>
          <w:p w:rsidR="00A93C51" w:rsidRDefault="00A93C51" w:rsidP="00D960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Факс (86164) 3-81-48</w:t>
            </w:r>
            <w:r w:rsidRPr="00D960D8">
              <w:rPr>
                <w:rFonts w:ascii="Times New Roman" w:hAnsi="Times New Roman"/>
              </w:rPr>
              <w:t xml:space="preserve"> </w:t>
            </w:r>
          </w:p>
          <w:p w:rsidR="00A93C51" w:rsidRPr="00D960D8" w:rsidRDefault="00A93C51" w:rsidP="00D960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93C51" w:rsidRPr="00D960D8" w:rsidRDefault="00A93C51" w:rsidP="00D960D8">
            <w:pPr>
              <w:snapToGrid w:val="0"/>
              <w:spacing w:after="0" w:line="240" w:lineRule="auto"/>
              <w:jc w:val="center"/>
              <w:rPr>
                <w:rFonts w:cs="LinePrinter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Cs w:val="24"/>
              </w:rPr>
              <w:t>24</w:t>
            </w:r>
            <w:r w:rsidRPr="00D960D8">
              <w:rPr>
                <w:rFonts w:ascii="Times New Roman" w:hAnsi="Times New Roman"/>
                <w:bCs/>
                <w:szCs w:val="24"/>
              </w:rPr>
              <w:t>.1</w:t>
            </w:r>
            <w:r>
              <w:rPr>
                <w:rFonts w:ascii="Times New Roman" w:hAnsi="Times New Roman"/>
                <w:bCs/>
                <w:szCs w:val="24"/>
              </w:rPr>
              <w:t>1</w:t>
            </w:r>
            <w:r w:rsidRPr="00D960D8">
              <w:rPr>
                <w:rFonts w:ascii="Times New Roman" w:hAnsi="Times New Roman"/>
                <w:bCs/>
                <w:szCs w:val="24"/>
              </w:rPr>
              <w:t>.2011</w:t>
            </w:r>
            <w:r>
              <w:rPr>
                <w:rFonts w:ascii="Times New Roman" w:hAnsi="Times New Roman"/>
                <w:bCs/>
                <w:szCs w:val="24"/>
              </w:rPr>
              <w:t xml:space="preserve">                          </w:t>
            </w:r>
            <w:r w:rsidRPr="00D960D8">
              <w:rPr>
                <w:rFonts w:ascii="Times New Roman" w:hAnsi="Times New Roman"/>
                <w:bCs/>
                <w:szCs w:val="24"/>
              </w:rPr>
              <w:t xml:space="preserve"> № 925/02-18</w:t>
            </w:r>
            <w:r w:rsidRPr="00D960D8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26" w:type="dxa"/>
          </w:tcPr>
          <w:p w:rsidR="00A93C51" w:rsidRPr="00D960D8" w:rsidRDefault="00A93C51" w:rsidP="00D960D8">
            <w:pPr>
              <w:snapToGrid w:val="0"/>
              <w:spacing w:after="0" w:line="240" w:lineRule="auto"/>
              <w:rPr>
                <w:rFonts w:cs="LinePrinter"/>
                <w:sz w:val="28"/>
                <w:lang w:eastAsia="ar-SA"/>
              </w:rPr>
            </w:pPr>
          </w:p>
        </w:tc>
        <w:tc>
          <w:tcPr>
            <w:tcW w:w="4394" w:type="dxa"/>
          </w:tcPr>
          <w:p w:rsidR="00A93C51" w:rsidRPr="00D960D8" w:rsidRDefault="00A93C51" w:rsidP="00D960D8">
            <w:pPr>
              <w:snapToGrid w:val="0"/>
              <w:spacing w:after="0" w:line="240" w:lineRule="auto"/>
              <w:rPr>
                <w:rFonts w:ascii="Times New Roman" w:hAnsi="Times New Roman" w:cs="LinePrinter"/>
                <w:sz w:val="28"/>
                <w:szCs w:val="20"/>
                <w:lang w:eastAsia="ar-SA"/>
              </w:rPr>
            </w:pPr>
          </w:p>
          <w:p w:rsidR="00A93C51" w:rsidRPr="00D960D8" w:rsidRDefault="00A93C51" w:rsidP="00D960D8">
            <w:pPr>
              <w:widowControl w:val="0"/>
              <w:tabs>
                <w:tab w:val="left" w:pos="8789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A93C51" w:rsidRPr="00D960D8" w:rsidRDefault="00A93C51" w:rsidP="00D960D8">
            <w:pPr>
              <w:widowControl w:val="0"/>
              <w:tabs>
                <w:tab w:val="left" w:pos="8789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A93C51" w:rsidRPr="00D960D8" w:rsidRDefault="00A93C51" w:rsidP="00D960D8">
            <w:pPr>
              <w:widowControl w:val="0"/>
              <w:tabs>
                <w:tab w:val="left" w:pos="8789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D960D8">
              <w:rPr>
                <w:rFonts w:ascii="Times New Roman" w:hAnsi="Times New Roman"/>
                <w:sz w:val="28"/>
              </w:rPr>
              <w:t>Управляющему делами</w:t>
            </w:r>
          </w:p>
          <w:p w:rsidR="00A93C51" w:rsidRPr="00D960D8" w:rsidRDefault="00A93C51" w:rsidP="00D960D8">
            <w:pPr>
              <w:widowControl w:val="0"/>
              <w:tabs>
                <w:tab w:val="left" w:pos="8789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D960D8">
              <w:rPr>
                <w:rFonts w:ascii="Times New Roman" w:hAnsi="Times New Roman"/>
                <w:sz w:val="28"/>
              </w:rPr>
              <w:t>Администрации муниципального образования Каневской район</w:t>
            </w:r>
          </w:p>
          <w:p w:rsidR="00A93C51" w:rsidRPr="00D960D8" w:rsidRDefault="00A93C51" w:rsidP="00D960D8">
            <w:pPr>
              <w:widowControl w:val="0"/>
              <w:tabs>
                <w:tab w:val="left" w:pos="8789"/>
              </w:tabs>
              <w:spacing w:after="0" w:line="240" w:lineRule="auto"/>
              <w:rPr>
                <w:rFonts w:ascii="Times New Roman" w:hAnsi="Times New Roman" w:cs="LinePrinter"/>
                <w:sz w:val="28"/>
                <w:lang w:eastAsia="ar-SA"/>
              </w:rPr>
            </w:pPr>
            <w:r w:rsidRPr="00D960D8">
              <w:rPr>
                <w:rFonts w:ascii="Times New Roman" w:hAnsi="Times New Roman"/>
                <w:sz w:val="28"/>
              </w:rPr>
              <w:t>А.П.Покотий</w:t>
            </w:r>
          </w:p>
        </w:tc>
      </w:tr>
    </w:tbl>
    <w:p w:rsidR="00A93C51" w:rsidRPr="00F026F8" w:rsidRDefault="00A93C51" w:rsidP="00440D14">
      <w:pPr>
        <w:rPr>
          <w:rFonts w:ascii="Times New Roman" w:hAnsi="Times New Roman" w:cs="LinePrinter"/>
          <w:sz w:val="28"/>
          <w:szCs w:val="20"/>
          <w:lang w:eastAsia="ar-SA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A93C51" w:rsidRPr="00F026F8" w:rsidRDefault="00A93C51" w:rsidP="00440D14">
      <w:pPr>
        <w:widowControl w:val="0"/>
        <w:tabs>
          <w:tab w:val="left" w:pos="0"/>
        </w:tabs>
        <w:jc w:val="center"/>
        <w:rPr>
          <w:rFonts w:ascii="Times New Roman" w:hAnsi="Times New Roman"/>
          <w:sz w:val="28"/>
          <w:szCs w:val="28"/>
        </w:rPr>
      </w:pPr>
      <w:r w:rsidRPr="00F026F8">
        <w:rPr>
          <w:rFonts w:ascii="Times New Roman" w:hAnsi="Times New Roman"/>
          <w:sz w:val="28"/>
          <w:szCs w:val="28"/>
        </w:rPr>
        <w:t>Заключение</w:t>
      </w:r>
    </w:p>
    <w:p w:rsidR="00A93C51" w:rsidRPr="00F026F8" w:rsidRDefault="00A93C51" w:rsidP="00E52687">
      <w:pPr>
        <w:widowControl w:val="0"/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F026F8">
        <w:rPr>
          <w:rFonts w:ascii="Times New Roman" w:hAnsi="Times New Roman"/>
          <w:sz w:val="28"/>
          <w:szCs w:val="28"/>
        </w:rPr>
        <w:t>по результатам экспертизы проекта решени</w:t>
      </w:r>
      <w:r>
        <w:rPr>
          <w:rFonts w:ascii="Times New Roman" w:hAnsi="Times New Roman"/>
          <w:sz w:val="28"/>
          <w:szCs w:val="28"/>
        </w:rPr>
        <w:t xml:space="preserve">я совета Придорожного сельского </w:t>
      </w:r>
      <w:r w:rsidRPr="00F026F8">
        <w:rPr>
          <w:rFonts w:ascii="Times New Roman" w:hAnsi="Times New Roman"/>
          <w:sz w:val="28"/>
          <w:szCs w:val="28"/>
        </w:rPr>
        <w:t>поселения</w:t>
      </w:r>
      <w:r>
        <w:rPr>
          <w:rFonts w:ascii="Times New Roman" w:hAnsi="Times New Roman"/>
          <w:sz w:val="28"/>
          <w:szCs w:val="28"/>
        </w:rPr>
        <w:t xml:space="preserve"> Каневского района «О</w:t>
      </w:r>
      <w:r w:rsidRPr="00F026F8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 xml:space="preserve"> установлении налога на имущество физических лиц</w:t>
      </w:r>
      <w:r w:rsidRPr="00F026F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территории </w:t>
      </w:r>
      <w:r w:rsidRPr="00F026F8">
        <w:rPr>
          <w:rFonts w:ascii="Times New Roman" w:hAnsi="Times New Roman"/>
          <w:sz w:val="28"/>
          <w:szCs w:val="28"/>
        </w:rPr>
        <w:t>Придорожного сельского поселен</w:t>
      </w:r>
      <w:r>
        <w:rPr>
          <w:rFonts w:ascii="Times New Roman" w:hAnsi="Times New Roman"/>
          <w:sz w:val="28"/>
          <w:szCs w:val="28"/>
        </w:rPr>
        <w:t>ия Каневского района</w:t>
      </w:r>
      <w:r w:rsidRPr="00F026F8">
        <w:rPr>
          <w:rFonts w:ascii="Times New Roman" w:hAnsi="Times New Roman"/>
          <w:sz w:val="28"/>
          <w:szCs w:val="28"/>
        </w:rPr>
        <w:t>».</w:t>
      </w:r>
    </w:p>
    <w:p w:rsidR="00A93C51" w:rsidRPr="00F026F8" w:rsidRDefault="00A93C51" w:rsidP="00BF15B1">
      <w:pPr>
        <w:widowControl w:val="0"/>
        <w:tabs>
          <w:tab w:val="left" w:pos="0"/>
          <w:tab w:val="left" w:pos="142"/>
        </w:tabs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</w:p>
    <w:p w:rsidR="00A93C51" w:rsidRPr="00F026F8" w:rsidRDefault="00A93C51" w:rsidP="00BF15B1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026F8">
        <w:rPr>
          <w:rFonts w:ascii="Times New Roman" w:hAnsi="Times New Roman"/>
          <w:sz w:val="28"/>
          <w:szCs w:val="28"/>
        </w:rPr>
        <w:t xml:space="preserve">Ведущий специалист администрации Придорожного сельского поселения Каневского района,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Придорожного сельского поселения Каневского  района,  в соответствии со статьей 6 Федерального закона от 25 декабря </w:t>
      </w:r>
      <w:smartTag w:uri="urn:schemas-microsoft-com:office:smarttags" w:element="metricconverter">
        <w:smartTagPr>
          <w:attr w:name="ProductID" w:val="2008 г"/>
        </w:smartTagPr>
        <w:r w:rsidRPr="00F026F8">
          <w:rPr>
            <w:rFonts w:ascii="Times New Roman" w:hAnsi="Times New Roman"/>
            <w:sz w:val="28"/>
            <w:szCs w:val="28"/>
          </w:rPr>
          <w:t>2008 г</w:t>
        </w:r>
      </w:smartTag>
      <w:r w:rsidRPr="00F026F8">
        <w:rPr>
          <w:rFonts w:ascii="Times New Roman" w:hAnsi="Times New Roman"/>
          <w:sz w:val="28"/>
          <w:szCs w:val="28"/>
        </w:rPr>
        <w:t xml:space="preserve">.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</w:t>
      </w:r>
      <w:smartTag w:uri="urn:schemas-microsoft-com:office:smarttags" w:element="metricconverter">
        <w:smartTagPr>
          <w:attr w:name="ProductID" w:val="2010 г"/>
        </w:smartTagPr>
        <w:r w:rsidRPr="00F026F8">
          <w:rPr>
            <w:rFonts w:ascii="Times New Roman" w:hAnsi="Times New Roman"/>
            <w:sz w:val="28"/>
            <w:szCs w:val="28"/>
          </w:rPr>
          <w:t>2010 г</w:t>
        </w:r>
      </w:smartTag>
      <w:r w:rsidRPr="00F026F8">
        <w:rPr>
          <w:rFonts w:ascii="Times New Roman" w:hAnsi="Times New Roman"/>
          <w:sz w:val="28"/>
          <w:szCs w:val="28"/>
        </w:rPr>
        <w:t xml:space="preserve">. № 96 «Об антикоррупционной экспертизе нормативных правовых актов и проектов нормативных правовых актов», постановлением администрации муниципального образования Каневской район от 25 января  2011 года № 98 «Об утверждении порядка проведения антикоррупционной экспертизы  муниципальных нормативных правовых актов и проектов муниципальных нормативных правовых актов администрации муниципального образования Каневской район», </w:t>
      </w:r>
      <w:r>
        <w:rPr>
          <w:rFonts w:ascii="Times New Roman" w:hAnsi="Times New Roman"/>
          <w:sz w:val="28"/>
          <w:szCs w:val="28"/>
        </w:rPr>
        <w:t xml:space="preserve">Налоговым </w:t>
      </w:r>
      <w:r w:rsidRPr="00F026F8">
        <w:rPr>
          <w:rFonts w:ascii="Times New Roman" w:hAnsi="Times New Roman"/>
          <w:sz w:val="28"/>
          <w:szCs w:val="28"/>
        </w:rPr>
        <w:t>кодексом, рассмотрев проект решения совета Придорожного сельского поселе</w:t>
      </w:r>
      <w:r>
        <w:rPr>
          <w:rFonts w:ascii="Times New Roman" w:hAnsi="Times New Roman"/>
          <w:sz w:val="28"/>
          <w:szCs w:val="28"/>
        </w:rPr>
        <w:t xml:space="preserve">ния Каневского района «Об установлении налога на имущество физических лиц на территории </w:t>
      </w:r>
      <w:r w:rsidRPr="00F026F8">
        <w:rPr>
          <w:rFonts w:ascii="Times New Roman" w:hAnsi="Times New Roman"/>
          <w:sz w:val="28"/>
          <w:szCs w:val="28"/>
        </w:rPr>
        <w:t>Придорожного сельског</w:t>
      </w:r>
      <w:r>
        <w:rPr>
          <w:rFonts w:ascii="Times New Roman" w:hAnsi="Times New Roman"/>
          <w:sz w:val="28"/>
          <w:szCs w:val="28"/>
        </w:rPr>
        <w:t xml:space="preserve">о поселения Каневского района </w:t>
      </w:r>
      <w:r w:rsidRPr="00F026F8">
        <w:rPr>
          <w:rFonts w:ascii="Times New Roman" w:hAnsi="Times New Roman"/>
          <w:sz w:val="28"/>
          <w:szCs w:val="28"/>
        </w:rPr>
        <w:t>», установил:</w:t>
      </w:r>
    </w:p>
    <w:p w:rsidR="00A93C51" w:rsidRPr="00F026F8" w:rsidRDefault="00A93C51" w:rsidP="00BF15B1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026F8">
        <w:rPr>
          <w:rFonts w:ascii="Times New Roman" w:hAnsi="Times New Roman"/>
          <w:sz w:val="28"/>
          <w:szCs w:val="28"/>
        </w:rPr>
        <w:t>1. Проект нормативного правового акта размещен на сайте администрации муниципального образования Каневской район, в подразделе  «Нормативные правовые акты (проекты) направленные на независимую экспертизу»,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Придорожного сельского поселения Каневского района.</w:t>
      </w:r>
    </w:p>
    <w:p w:rsidR="00A93C51" w:rsidRPr="00F026F8" w:rsidRDefault="00A93C51" w:rsidP="003A594D">
      <w:pPr>
        <w:pStyle w:val="ListParagraph1"/>
        <w:widowControl w:val="0"/>
        <w:autoSpaceDE w:val="0"/>
        <w:spacing w:before="24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В </w:t>
      </w:r>
      <w:r w:rsidRPr="00F026F8">
        <w:rPr>
          <w:rFonts w:ascii="Times New Roman" w:hAnsi="Times New Roman"/>
          <w:sz w:val="28"/>
          <w:szCs w:val="28"/>
        </w:rPr>
        <w:t>срок, установленный пунктом 3.2 Порядка про</w:t>
      </w:r>
      <w:r>
        <w:rPr>
          <w:rFonts w:ascii="Times New Roman" w:hAnsi="Times New Roman"/>
          <w:sz w:val="28"/>
          <w:szCs w:val="28"/>
        </w:rPr>
        <w:t xml:space="preserve">ведения </w:t>
      </w:r>
      <w:r w:rsidRPr="00F026F8">
        <w:rPr>
          <w:rFonts w:ascii="Times New Roman" w:hAnsi="Times New Roman"/>
          <w:sz w:val="28"/>
          <w:szCs w:val="28"/>
        </w:rPr>
        <w:t>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Придорожное се</w:t>
      </w:r>
      <w:r>
        <w:rPr>
          <w:rFonts w:ascii="Times New Roman" w:hAnsi="Times New Roman"/>
          <w:sz w:val="28"/>
          <w:szCs w:val="28"/>
        </w:rPr>
        <w:t xml:space="preserve">льское поселение, утвержденного </w:t>
      </w:r>
      <w:r w:rsidRPr="00F026F8">
        <w:rPr>
          <w:rFonts w:ascii="Times New Roman" w:hAnsi="Times New Roman"/>
          <w:sz w:val="28"/>
          <w:szCs w:val="28"/>
        </w:rPr>
        <w:t>постановлением администрации муниципального образования Каневской район от 25 января 2011 года № 98, от независимых экспертов заключения не поступили</w:t>
      </w:r>
    </w:p>
    <w:p w:rsidR="00A93C51" w:rsidRPr="00F026F8" w:rsidRDefault="00A93C51" w:rsidP="003A594D">
      <w:pPr>
        <w:pStyle w:val="ListParagraph1"/>
        <w:widowControl w:val="0"/>
        <w:autoSpaceDE w:val="0"/>
        <w:spacing w:before="24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F026F8">
        <w:rPr>
          <w:rFonts w:ascii="Times New Roman" w:hAnsi="Times New Roman"/>
          <w:sz w:val="28"/>
          <w:szCs w:val="28"/>
        </w:rPr>
        <w:t>2. В ходе антикоррупционной экспертизы проекта  нормативного правового акта коррупциогенные факторы не обнаружены.</w:t>
      </w:r>
    </w:p>
    <w:p w:rsidR="00A93C51" w:rsidRPr="00F026F8" w:rsidRDefault="00A93C51" w:rsidP="00440D14">
      <w:pPr>
        <w:pStyle w:val="ListParagraph1"/>
        <w:widowControl w:val="0"/>
        <w:autoSpaceDE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F026F8">
        <w:rPr>
          <w:rFonts w:ascii="Times New Roman" w:hAnsi="Times New Roman"/>
          <w:sz w:val="28"/>
          <w:szCs w:val="28"/>
        </w:rPr>
        <w:t xml:space="preserve">3. Проект нормативного правового акта может быть рекомендован </w:t>
      </w:r>
      <w:r w:rsidRPr="00F026F8">
        <w:rPr>
          <w:rFonts w:ascii="Times New Roman" w:hAnsi="Times New Roman"/>
          <w:sz w:val="28"/>
          <w:szCs w:val="28"/>
        </w:rPr>
        <w:br/>
        <w:t>для официального принятия.</w:t>
      </w:r>
    </w:p>
    <w:p w:rsidR="00A93C51" w:rsidRPr="00F026F8" w:rsidRDefault="00A93C51" w:rsidP="00440D14">
      <w:pPr>
        <w:pStyle w:val="ListParagraph1"/>
        <w:widowControl w:val="0"/>
        <w:autoSpaceDE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</w:p>
    <w:p w:rsidR="00A93C51" w:rsidRPr="00F026F8" w:rsidRDefault="00A93C51" w:rsidP="00440D14">
      <w:pPr>
        <w:pStyle w:val="ListParagraph1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026F8">
        <w:rPr>
          <w:rFonts w:ascii="Times New Roman" w:hAnsi="Times New Roman"/>
          <w:sz w:val="28"/>
          <w:szCs w:val="28"/>
        </w:rPr>
        <w:t>Ведущий специалист администрации</w:t>
      </w:r>
    </w:p>
    <w:p w:rsidR="00A93C51" w:rsidRPr="00F026F8" w:rsidRDefault="00A93C51" w:rsidP="00440D14">
      <w:pPr>
        <w:pStyle w:val="ListParagraph1"/>
        <w:widowControl w:val="0"/>
        <w:tabs>
          <w:tab w:val="left" w:pos="7575"/>
        </w:tabs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026F8">
        <w:rPr>
          <w:rFonts w:ascii="Times New Roman" w:hAnsi="Times New Roman"/>
          <w:sz w:val="28"/>
          <w:szCs w:val="28"/>
        </w:rPr>
        <w:t>Придорожного сельского поселения</w:t>
      </w:r>
    </w:p>
    <w:p w:rsidR="00A93C51" w:rsidRPr="00F026F8" w:rsidRDefault="00A93C51" w:rsidP="00440D14">
      <w:pPr>
        <w:pStyle w:val="ListParagraph1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026F8">
        <w:rPr>
          <w:rFonts w:ascii="Times New Roman" w:hAnsi="Times New Roman"/>
          <w:sz w:val="28"/>
          <w:szCs w:val="28"/>
        </w:rPr>
        <w:t>Г.Г.Панюта</w:t>
      </w:r>
    </w:p>
    <w:p w:rsidR="00A93C51" w:rsidRPr="00F026F8" w:rsidRDefault="00A93C51" w:rsidP="00440D14">
      <w:pPr>
        <w:pStyle w:val="ListParagraph1"/>
        <w:widowControl w:val="0"/>
        <w:autoSpaceDE w:val="0"/>
        <w:spacing w:after="0" w:line="240" w:lineRule="auto"/>
        <w:ind w:left="0"/>
        <w:rPr>
          <w:rFonts w:ascii="Times New Roman" w:hAnsi="Times New Roman"/>
          <w:sz w:val="28"/>
          <w:szCs w:val="24"/>
        </w:rPr>
      </w:pPr>
      <w:r w:rsidRPr="00F026F8">
        <w:rPr>
          <w:rFonts w:ascii="Times New Roman" w:hAnsi="Times New Roman"/>
          <w:sz w:val="28"/>
          <w:szCs w:val="24"/>
        </w:rPr>
        <w:t>(86164)38148</w:t>
      </w:r>
    </w:p>
    <w:p w:rsidR="00A93C51" w:rsidRPr="00F026F8" w:rsidRDefault="00A93C51" w:rsidP="00440D14">
      <w:pPr>
        <w:widowControl w:val="0"/>
        <w:rPr>
          <w:rFonts w:ascii="Times New Roman" w:hAnsi="Times New Roman"/>
          <w:sz w:val="28"/>
          <w:szCs w:val="28"/>
        </w:rPr>
      </w:pPr>
    </w:p>
    <w:p w:rsidR="00A93C51" w:rsidRPr="00F026F8" w:rsidRDefault="00A93C51" w:rsidP="00440D14">
      <w:pPr>
        <w:widowControl w:val="0"/>
        <w:rPr>
          <w:rFonts w:ascii="Times New Roman" w:hAnsi="Times New Roman"/>
          <w:sz w:val="28"/>
          <w:szCs w:val="28"/>
        </w:rPr>
      </w:pPr>
    </w:p>
    <w:p w:rsidR="00A93C51" w:rsidRPr="00F026F8" w:rsidRDefault="00A93C51" w:rsidP="00440D14">
      <w:pPr>
        <w:widowControl w:val="0"/>
        <w:rPr>
          <w:rFonts w:ascii="Times New Roman" w:hAnsi="Times New Roman"/>
          <w:sz w:val="28"/>
          <w:szCs w:val="28"/>
        </w:rPr>
      </w:pPr>
    </w:p>
    <w:p w:rsidR="00A93C51" w:rsidRPr="00F026F8" w:rsidRDefault="00A93C51" w:rsidP="00440D14">
      <w:pPr>
        <w:widowControl w:val="0"/>
        <w:rPr>
          <w:rFonts w:ascii="Times New Roman" w:hAnsi="Times New Roman"/>
          <w:sz w:val="28"/>
          <w:szCs w:val="28"/>
        </w:rPr>
      </w:pPr>
    </w:p>
    <w:p w:rsidR="00A93C51" w:rsidRPr="00F026F8" w:rsidRDefault="00A93C51" w:rsidP="00440D14">
      <w:pPr>
        <w:widowControl w:val="0"/>
        <w:rPr>
          <w:rFonts w:ascii="Times New Roman" w:hAnsi="Times New Roman"/>
          <w:sz w:val="28"/>
          <w:szCs w:val="28"/>
        </w:rPr>
      </w:pPr>
    </w:p>
    <w:p w:rsidR="00A93C51" w:rsidRPr="00F026F8" w:rsidRDefault="00A93C51" w:rsidP="00440D14">
      <w:pPr>
        <w:widowControl w:val="0"/>
        <w:jc w:val="both"/>
        <w:rPr>
          <w:rFonts w:ascii="Times New Roman" w:hAnsi="Times New Roman"/>
          <w:sz w:val="28"/>
          <w:szCs w:val="20"/>
        </w:rPr>
      </w:pPr>
    </w:p>
    <w:p w:rsidR="00A93C51" w:rsidRPr="00F026F8" w:rsidRDefault="00A93C51" w:rsidP="00440D14">
      <w:pPr>
        <w:tabs>
          <w:tab w:val="left" w:pos="3990"/>
        </w:tabs>
        <w:rPr>
          <w:rFonts w:ascii="Times New Roman" w:hAnsi="Times New Roman"/>
          <w:sz w:val="28"/>
        </w:rPr>
      </w:pPr>
    </w:p>
    <w:sectPr w:rsidR="00A93C51" w:rsidRPr="00F026F8" w:rsidSect="001833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nePrinter">
    <w:altName w:val="Courier New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0D14"/>
    <w:rsid w:val="00105A16"/>
    <w:rsid w:val="0018330C"/>
    <w:rsid w:val="003A594D"/>
    <w:rsid w:val="00440D14"/>
    <w:rsid w:val="004E5F02"/>
    <w:rsid w:val="005C3776"/>
    <w:rsid w:val="0069792F"/>
    <w:rsid w:val="008B4A39"/>
    <w:rsid w:val="00A93C51"/>
    <w:rsid w:val="00B032C9"/>
    <w:rsid w:val="00BF15B1"/>
    <w:rsid w:val="00C5337E"/>
    <w:rsid w:val="00D11F22"/>
    <w:rsid w:val="00D960D8"/>
    <w:rsid w:val="00E52687"/>
    <w:rsid w:val="00EB7527"/>
    <w:rsid w:val="00F026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330C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uiPriority w:val="99"/>
    <w:rsid w:val="00440D14"/>
    <w:pPr>
      <w:ind w:left="720"/>
    </w:pPr>
    <w:rPr>
      <w:rFonts w:cs="LinePrinter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rsid w:val="00440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40D1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440D14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194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21</TotalTime>
  <Pages>2</Pages>
  <Words>445</Words>
  <Characters>2541</Characters>
  <Application>Microsoft Office Outlook</Application>
  <DocSecurity>0</DocSecurity>
  <Lines>0</Lines>
  <Paragraphs>0</Paragraphs>
  <ScaleCrop>false</ScaleCrop>
  <Company>sew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Михайличенко Олег</dc:creator>
  <cp:keywords/>
  <dc:description/>
  <cp:lastModifiedBy>C27-2</cp:lastModifiedBy>
  <cp:revision>5</cp:revision>
  <dcterms:created xsi:type="dcterms:W3CDTF">2011-12-16T08:10:00Z</dcterms:created>
  <dcterms:modified xsi:type="dcterms:W3CDTF">2011-12-19T10:14:00Z</dcterms:modified>
</cp:coreProperties>
</file>