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9D" w:rsidRDefault="007C3D86" w:rsidP="008A31AA">
      <w:pPr>
        <w:rPr>
          <w:b/>
          <w:bCs/>
          <w:color w:val="000000"/>
          <w:spacing w:val="11"/>
          <w:sz w:val="29"/>
          <w:szCs w:val="29"/>
        </w:rPr>
      </w:pPr>
      <w:r>
        <w:t xml:space="preserve">                                                 </w:t>
      </w:r>
      <w:r w:rsidR="008A31AA">
        <w:t xml:space="preserve">          </w:t>
      </w:r>
      <w:bookmarkStart w:id="0" w:name="_GoBack"/>
      <w:bookmarkEnd w:id="0"/>
      <w:r w:rsidR="008A31AA">
        <w:rPr>
          <w:b/>
          <w:bCs/>
          <w:color w:val="000000"/>
          <w:spacing w:val="11"/>
          <w:sz w:val="29"/>
          <w:szCs w:val="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8.75pt" filled="t">
            <v:fill color2="black"/>
            <v:imagedata r:id="rId6" o:title="" croptop="8368f" cropbottom="28160f" cropleft="24135f" cropright="23083f"/>
          </v:shape>
        </w:pict>
      </w:r>
    </w:p>
    <w:p w:rsidR="00F4469D" w:rsidRDefault="00F4469D">
      <w:pPr>
        <w:shd w:val="clear" w:color="auto" w:fill="FFFFFF"/>
        <w:spacing w:line="100" w:lineRule="atLeast"/>
        <w:jc w:val="center"/>
        <w:rPr>
          <w:b/>
          <w:bCs/>
          <w:color w:val="000000"/>
          <w:spacing w:val="11"/>
          <w:sz w:val="29"/>
          <w:szCs w:val="29"/>
        </w:rPr>
      </w:pPr>
    </w:p>
    <w:p w:rsidR="00F4469D" w:rsidRDefault="007C3D86">
      <w:pPr>
        <w:shd w:val="clear" w:color="auto" w:fill="FFFFFF"/>
        <w:spacing w:line="312" w:lineRule="exact"/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СОВЕТ ПРИДОРОЖНОГО СЕЛЬСКОГО ПОСЕЛЕНИЯ</w:t>
      </w:r>
    </w:p>
    <w:p w:rsidR="00F4469D" w:rsidRDefault="007C3D86">
      <w:pPr>
        <w:shd w:val="clear" w:color="auto" w:fill="FFFFFF"/>
        <w:spacing w:line="312" w:lineRule="exact"/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КАНЕВСКОГО РАЙОНА</w:t>
      </w:r>
    </w:p>
    <w:p w:rsidR="00F4469D" w:rsidRDefault="00F4469D">
      <w:pPr>
        <w:shd w:val="clear" w:color="auto" w:fill="FFFFFF"/>
        <w:spacing w:line="312" w:lineRule="exact"/>
        <w:jc w:val="center"/>
        <w:rPr>
          <w:b/>
          <w:bCs/>
          <w:color w:val="000000"/>
          <w:spacing w:val="-2"/>
        </w:rPr>
      </w:pPr>
    </w:p>
    <w:p w:rsidR="00F4469D" w:rsidRDefault="007C3D86">
      <w:pPr>
        <w:shd w:val="clear" w:color="auto" w:fill="FFFFFF"/>
        <w:spacing w:line="312" w:lineRule="exact"/>
        <w:jc w:val="center"/>
        <w:rPr>
          <w:bCs/>
          <w:spacing w:val="-2"/>
        </w:rPr>
      </w:pPr>
      <w:r>
        <w:rPr>
          <w:b/>
          <w:bCs/>
          <w:color w:val="000000"/>
          <w:spacing w:val="-2"/>
        </w:rPr>
        <w:t xml:space="preserve"> РЕШЕНИЕ</w:t>
      </w:r>
    </w:p>
    <w:p w:rsidR="00F4469D" w:rsidRDefault="007C3D86">
      <w:pPr>
        <w:shd w:val="clear" w:color="auto" w:fill="FFFFFF"/>
        <w:spacing w:line="312" w:lineRule="exact"/>
        <w:rPr>
          <w:bCs/>
          <w:spacing w:val="-2"/>
        </w:rPr>
      </w:pPr>
      <w:r>
        <w:rPr>
          <w:bCs/>
          <w:spacing w:val="-2"/>
        </w:rPr>
        <w:t xml:space="preserve">от 26.12.2018                                                                                                  № 175                                                                                                                  </w:t>
      </w:r>
      <w:r>
        <w:rPr>
          <w:bCs/>
          <w:spacing w:val="-2"/>
        </w:rPr>
        <w:tab/>
      </w:r>
      <w:r>
        <w:rPr>
          <w:bCs/>
          <w:spacing w:val="-2"/>
        </w:rPr>
        <w:tab/>
      </w:r>
      <w:r>
        <w:rPr>
          <w:bCs/>
          <w:spacing w:val="-2"/>
        </w:rPr>
        <w:tab/>
        <w:t xml:space="preserve"> </w:t>
      </w:r>
      <w:r>
        <w:rPr>
          <w:bCs/>
          <w:spacing w:val="-2"/>
        </w:rPr>
        <w:tab/>
      </w:r>
      <w:r>
        <w:rPr>
          <w:bCs/>
          <w:spacing w:val="-2"/>
        </w:rPr>
        <w:tab/>
      </w:r>
    </w:p>
    <w:p w:rsidR="00F4469D" w:rsidRDefault="007C3D86">
      <w:pPr>
        <w:shd w:val="clear" w:color="auto" w:fill="FFFFFF"/>
        <w:spacing w:line="312" w:lineRule="exact"/>
        <w:jc w:val="center"/>
      </w:pPr>
      <w:proofErr w:type="spellStart"/>
      <w:r>
        <w:rPr>
          <w:bCs/>
          <w:spacing w:val="-2"/>
        </w:rPr>
        <w:t>ст-ца</w:t>
      </w:r>
      <w:proofErr w:type="spellEnd"/>
      <w:r>
        <w:rPr>
          <w:bCs/>
          <w:spacing w:val="-2"/>
        </w:rPr>
        <w:t xml:space="preserve"> Придорожная</w:t>
      </w:r>
    </w:p>
    <w:p w:rsidR="00F4469D" w:rsidRDefault="00F4469D">
      <w:pPr>
        <w:spacing w:line="100" w:lineRule="atLeast"/>
      </w:pPr>
    </w:p>
    <w:p w:rsidR="00F4469D" w:rsidRDefault="007C3D86">
      <w:pPr>
        <w:spacing w:line="100" w:lineRule="atLeast"/>
        <w:jc w:val="center"/>
        <w:rPr>
          <w:b/>
        </w:rPr>
      </w:pPr>
      <w:r>
        <w:rPr>
          <w:b/>
        </w:rPr>
        <w:t xml:space="preserve">О внесении изменений в решение Совета Придорожного сельского поселения </w:t>
      </w:r>
      <w:proofErr w:type="spellStart"/>
      <w:r>
        <w:rPr>
          <w:b/>
        </w:rPr>
        <w:t>Каневского</w:t>
      </w:r>
      <w:proofErr w:type="spellEnd"/>
      <w:r>
        <w:rPr>
          <w:b/>
        </w:rPr>
        <w:t xml:space="preserve"> района от 24 октября 2016 года № 78 «О налоге на имущество физических лиц» (в редакции от 28 ноября 2016 года № 87, от 28 ноября 2018 года № 164)</w:t>
      </w:r>
    </w:p>
    <w:p w:rsidR="00F4469D" w:rsidRDefault="00F4469D">
      <w:pPr>
        <w:spacing w:line="100" w:lineRule="atLeast"/>
        <w:ind w:firstLine="567"/>
        <w:jc w:val="center"/>
        <w:rPr>
          <w:b/>
        </w:rPr>
      </w:pPr>
    </w:p>
    <w:p w:rsidR="00F4469D" w:rsidRDefault="007C3D86">
      <w:pPr>
        <w:jc w:val="center"/>
      </w:pPr>
      <w:r>
        <w:rPr>
          <w:b/>
        </w:rPr>
        <w:t xml:space="preserve"> </w:t>
      </w:r>
    </w:p>
    <w:p w:rsidR="00F4469D" w:rsidRDefault="007C3D86">
      <w:pPr>
        <w:ind w:firstLine="709"/>
        <w:jc w:val="both"/>
        <w:rPr>
          <w:rFonts w:eastAsia="SimSun"/>
        </w:rPr>
      </w:pPr>
      <w:r>
        <w:t xml:space="preserve">В соответствии с главой 32 Налогового кодекса Российской Федерации, Уставом Придорожного сельского поселения </w:t>
      </w:r>
      <w:proofErr w:type="spellStart"/>
      <w:r>
        <w:t>Каневского</w:t>
      </w:r>
      <w:proofErr w:type="spellEnd"/>
      <w:r>
        <w:t xml:space="preserve"> района Совет Придорожного сельского поселения </w:t>
      </w:r>
      <w:proofErr w:type="spellStart"/>
      <w:r>
        <w:t>Каневского</w:t>
      </w:r>
      <w:proofErr w:type="spellEnd"/>
      <w:r>
        <w:t xml:space="preserve"> района, с целью приведения нормативного правового акта в соответствие с действующим законодательством </w:t>
      </w:r>
      <w:proofErr w:type="gramStart"/>
      <w:r>
        <w:t>р</w:t>
      </w:r>
      <w:proofErr w:type="gramEnd"/>
      <w:r>
        <w:t xml:space="preserve"> е ш и л:</w:t>
      </w:r>
    </w:p>
    <w:p w:rsidR="00F4469D" w:rsidRDefault="007C3D86">
      <w:pPr>
        <w:ind w:firstLine="567"/>
        <w:jc w:val="both"/>
        <w:rPr>
          <w:rFonts w:eastAsia="SimSun"/>
        </w:rPr>
      </w:pPr>
      <w:r>
        <w:rPr>
          <w:rFonts w:eastAsia="SimSun"/>
        </w:rPr>
        <w:t xml:space="preserve">1.Внести изменения в решение Совета Придорожного поселения </w:t>
      </w:r>
      <w:proofErr w:type="spellStart"/>
      <w:r>
        <w:rPr>
          <w:rFonts w:eastAsia="SimSun"/>
        </w:rPr>
        <w:t>Каневского</w:t>
      </w:r>
      <w:proofErr w:type="spellEnd"/>
      <w:r>
        <w:rPr>
          <w:rFonts w:eastAsia="SimSun"/>
        </w:rPr>
        <w:t xml:space="preserve"> района от 24 октября 2016 года № 78 «Об установлении налога на имущество физических лиц на территории Придорожного поселения </w:t>
      </w:r>
      <w:proofErr w:type="spellStart"/>
      <w:r>
        <w:rPr>
          <w:rFonts w:eastAsia="SimSun"/>
        </w:rPr>
        <w:t>Каневского</w:t>
      </w:r>
      <w:proofErr w:type="spellEnd"/>
      <w:r>
        <w:rPr>
          <w:rFonts w:eastAsia="SimSun"/>
        </w:rPr>
        <w:t xml:space="preserve"> района</w:t>
      </w:r>
      <w:proofErr w:type="gramStart"/>
      <w:r>
        <w:rPr>
          <w:rFonts w:eastAsia="SimSun"/>
        </w:rPr>
        <w:t>»(</w:t>
      </w:r>
      <w:proofErr w:type="gramEnd"/>
      <w:r>
        <w:rPr>
          <w:rFonts w:eastAsia="SimSun"/>
        </w:rPr>
        <w:t xml:space="preserve"> в редакции от 28 ноября 2016 года № 87, от 28 ноября 2018 года № 164) (далее – Решение) изложив пункт 3 в следующей редакции: «3. Установить налоговые ставки </w:t>
      </w:r>
      <w:proofErr w:type="gramStart"/>
      <w:r>
        <w:rPr>
          <w:rFonts w:eastAsia="SimSun"/>
        </w:rPr>
        <w:t>налога</w:t>
      </w:r>
      <w:proofErr w:type="gramEnd"/>
      <w:r>
        <w:rPr>
          <w:rFonts w:eastAsia="SimSun"/>
        </w:rPr>
        <w:t xml:space="preserve"> на имущество физических лиц исходя из кадастровой стоимости объектов налогообложения в следующих размерах:</w:t>
      </w:r>
    </w:p>
    <w:p w:rsidR="00F4469D" w:rsidRDefault="00F4469D">
      <w:pPr>
        <w:ind w:firstLine="567"/>
        <w:jc w:val="both"/>
        <w:rPr>
          <w:rFonts w:eastAsia="SimSun"/>
        </w:rPr>
      </w:pPr>
    </w:p>
    <w:p w:rsidR="00F4469D" w:rsidRDefault="007C3D86">
      <w:pPr>
        <w:numPr>
          <w:ilvl w:val="0"/>
          <w:numId w:val="1"/>
        </w:numPr>
        <w:jc w:val="both"/>
      </w:pPr>
      <w:r>
        <w:t>Размер ставок налога на имущество физических лиц на 2017 год</w:t>
      </w:r>
    </w:p>
    <w:tbl>
      <w:tblPr>
        <w:tblW w:w="0" w:type="auto"/>
        <w:tblInd w:w="227" w:type="dxa"/>
        <w:tblLayout w:type="fixed"/>
        <w:tblLook w:val="0000" w:firstRow="0" w:lastRow="0" w:firstColumn="0" w:lastColumn="0" w:noHBand="0" w:noVBand="0"/>
      </w:tblPr>
      <w:tblGrid>
        <w:gridCol w:w="585"/>
        <w:gridCol w:w="2130"/>
        <w:gridCol w:w="6695"/>
      </w:tblGrid>
      <w:tr w:rsidR="00F4469D">
        <w:trPr>
          <w:trHeight w:val="73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F4469D">
            <w:pPr>
              <w:tabs>
                <w:tab w:val="left" w:pos="147"/>
              </w:tabs>
              <w:autoSpaceDE w:val="0"/>
              <w:snapToGrid w:val="0"/>
              <w:jc w:val="center"/>
            </w:pPr>
          </w:p>
          <w:p w:rsidR="00F4469D" w:rsidRDefault="007C3D86">
            <w:pPr>
              <w:tabs>
                <w:tab w:val="left" w:pos="147"/>
              </w:tabs>
              <w:autoSpaceDE w:val="0"/>
              <w:jc w:val="center"/>
            </w:pPr>
            <w:r>
              <w:t>№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69D" w:rsidRDefault="007C3D86">
            <w:pPr>
              <w:tabs>
                <w:tab w:val="left" w:pos="147"/>
              </w:tabs>
              <w:autoSpaceDE w:val="0"/>
              <w:jc w:val="center"/>
            </w:pPr>
            <w:r>
              <w:t>Налоговая ставка, %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69D" w:rsidRDefault="007C3D86">
            <w:pPr>
              <w:tabs>
                <w:tab w:val="left" w:pos="2018"/>
              </w:tabs>
              <w:autoSpaceDE w:val="0"/>
              <w:jc w:val="center"/>
            </w:pPr>
            <w:r>
              <w:t>Объекты налогообложения</w:t>
            </w:r>
          </w:p>
        </w:tc>
      </w:tr>
      <w:tr w:rsidR="00F4469D">
        <w:trPr>
          <w:trHeight w:val="257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176"/>
                <w:tab w:val="left" w:pos="3436"/>
              </w:tabs>
              <w:autoSpaceDE w:val="0"/>
              <w:jc w:val="center"/>
            </w:pPr>
            <w:r>
              <w:tab/>
              <w:t>1</w:t>
            </w:r>
          </w:p>
          <w:p w:rsidR="00F4469D" w:rsidRDefault="007C3D86">
            <w:pPr>
              <w:tabs>
                <w:tab w:val="left" w:pos="153"/>
              </w:tabs>
              <w:autoSpaceDE w:val="0"/>
              <w:jc w:val="center"/>
              <w:rPr>
                <w:color w:val="1C1C1C"/>
                <w:shd w:val="clear" w:color="auto" w:fill="FFFFFF"/>
              </w:rPr>
            </w:pPr>
            <w:r>
              <w:tab/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459"/>
                <w:tab w:val="left" w:pos="3436"/>
              </w:tabs>
              <w:autoSpaceDE w:val="0"/>
              <w:jc w:val="center"/>
            </w:pPr>
            <w:r>
              <w:rPr>
                <w:color w:val="1C1C1C"/>
                <w:shd w:val="clear" w:color="auto" w:fill="FFFFFF"/>
              </w:rPr>
              <w:t>0,3</w:t>
            </w:r>
          </w:p>
          <w:p w:rsidR="00F4469D" w:rsidRDefault="00F4469D">
            <w:pPr>
              <w:tabs>
                <w:tab w:val="left" w:pos="459"/>
                <w:tab w:val="left" w:pos="3436"/>
              </w:tabs>
              <w:autoSpaceDE w:val="0"/>
              <w:jc w:val="center"/>
            </w:pPr>
          </w:p>
          <w:p w:rsidR="00F4469D" w:rsidRDefault="007C3D86">
            <w:pPr>
              <w:tabs>
                <w:tab w:val="left" w:pos="459"/>
              </w:tabs>
              <w:autoSpaceDE w:val="0"/>
              <w:jc w:val="center"/>
            </w:pPr>
            <w:r>
              <w:tab/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9D" w:rsidRDefault="007C3D86">
            <w:pPr>
              <w:autoSpaceDE w:val="0"/>
              <w:jc w:val="both"/>
            </w:pPr>
            <w:r>
              <w:t>1. Жилые дома, части жилых домов;</w:t>
            </w:r>
          </w:p>
          <w:p w:rsidR="00F4469D" w:rsidRDefault="007C3D86">
            <w:pPr>
              <w:autoSpaceDE w:val="0"/>
              <w:jc w:val="both"/>
            </w:pPr>
            <w:r>
              <w:t>2. Единые недвижимые комплексы, в состав которых входит хотя бы одно жилое помещение (жилой дом);</w:t>
            </w:r>
          </w:p>
          <w:p w:rsidR="00F4469D" w:rsidRDefault="007C3D86">
            <w:pPr>
              <w:autoSpaceDE w:val="0"/>
              <w:jc w:val="both"/>
            </w:pPr>
            <w:r>
              <w:t>3.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F4469D" w:rsidRDefault="007C3D86">
            <w:pPr>
              <w:autoSpaceDE w:val="0"/>
              <w:jc w:val="both"/>
            </w:pPr>
            <w:r>
              <w:t xml:space="preserve">4.Гаражи и </w:t>
            </w:r>
            <w:proofErr w:type="spellStart"/>
            <w:r>
              <w:t>машино</w:t>
            </w:r>
            <w:proofErr w:type="spellEnd"/>
            <w:r>
              <w:t>-места, в том числе расположенные в объектах налогообложения, указанных в строке 3 таблицы</w:t>
            </w:r>
          </w:p>
          <w:p w:rsidR="00F4469D" w:rsidRDefault="007C3D86">
            <w:pPr>
              <w:autoSpaceDE w:val="0"/>
              <w:jc w:val="both"/>
            </w:pPr>
            <w:r>
              <w:t xml:space="preserve">5. Объекты незавершенного строительства в случае, </w:t>
            </w:r>
            <w:r>
              <w:lastRenderedPageBreak/>
              <w:t>если проектируемым назначением таких объектов является жилой дом</w:t>
            </w:r>
          </w:p>
        </w:tc>
      </w:tr>
      <w:tr w:rsidR="00F4469D">
        <w:trPr>
          <w:trHeight w:val="29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168"/>
              </w:tabs>
              <w:autoSpaceDE w:val="0"/>
              <w:jc w:val="center"/>
              <w:rPr>
                <w:color w:val="FF0000"/>
              </w:rPr>
            </w:pPr>
            <w:r>
              <w:lastRenderedPageBreak/>
              <w:tab/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F4469D">
            <w:pPr>
              <w:tabs>
                <w:tab w:val="left" w:pos="459"/>
                <w:tab w:val="left" w:pos="3436"/>
              </w:tabs>
              <w:autoSpaceDE w:val="0"/>
              <w:snapToGrid w:val="0"/>
              <w:jc w:val="center"/>
              <w:rPr>
                <w:color w:val="FF0000"/>
              </w:rPr>
            </w:pPr>
          </w:p>
          <w:p w:rsidR="00F4469D" w:rsidRDefault="007C3D86">
            <w:pPr>
              <w:tabs>
                <w:tab w:val="left" w:pos="459"/>
              </w:tabs>
              <w:autoSpaceDE w:val="0"/>
              <w:jc w:val="center"/>
            </w:pPr>
            <w:r>
              <w:t>0,1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69D" w:rsidRDefault="007C3D86">
            <w:pPr>
              <w:autoSpaceDE w:val="0"/>
              <w:jc w:val="both"/>
            </w:pPr>
            <w:r>
              <w:t>1.Жилое помещение (квартира, комната), часть квартир</w:t>
            </w:r>
          </w:p>
        </w:tc>
      </w:tr>
      <w:tr w:rsidR="00F4469D"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168"/>
              </w:tabs>
              <w:autoSpaceDE w:val="0"/>
              <w:jc w:val="center"/>
              <w:rPr>
                <w:color w:val="333333"/>
              </w:rPr>
            </w:pPr>
            <w:r>
              <w:tab/>
              <w:t>3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459"/>
                <w:tab w:val="left" w:pos="3436"/>
              </w:tabs>
              <w:autoSpaceDE w:val="0"/>
              <w:jc w:val="center"/>
            </w:pPr>
            <w:r>
              <w:rPr>
                <w:color w:val="333333"/>
              </w:rPr>
              <w:t>0,5</w:t>
            </w:r>
          </w:p>
          <w:p w:rsidR="00F4469D" w:rsidRDefault="00F4469D">
            <w:pPr>
              <w:tabs>
                <w:tab w:val="left" w:pos="192"/>
              </w:tabs>
              <w:autoSpaceDE w:val="0"/>
              <w:jc w:val="center"/>
            </w:pPr>
          </w:p>
        </w:tc>
        <w:tc>
          <w:tcPr>
            <w:tcW w:w="6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9D" w:rsidRDefault="007C3D86">
            <w:pPr>
              <w:autoSpaceDE w:val="0"/>
              <w:jc w:val="both"/>
            </w:pPr>
            <w: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F4469D" w:rsidRDefault="007C3D86">
            <w:pPr>
              <w:autoSpaceDE w:val="0"/>
              <w:jc w:val="both"/>
            </w:pPr>
            <w:r>
              <w:t>2. Объекты налогообложения, предусмотренные абзацем вторым пункта 10 статьи 378.2 НК РФ;</w:t>
            </w:r>
          </w:p>
          <w:p w:rsidR="00F4469D" w:rsidRDefault="007C3D86">
            <w:pPr>
              <w:autoSpaceDE w:val="0"/>
              <w:jc w:val="both"/>
            </w:pPr>
            <w:r>
              <w:t>3. Объекты налогообложения, кадастровая стоимость каждого из которых превышает 300 000 000 рублей</w:t>
            </w:r>
          </w:p>
        </w:tc>
      </w:tr>
      <w:tr w:rsidR="00F4469D">
        <w:trPr>
          <w:trHeight w:val="674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69D" w:rsidRDefault="00F4469D">
            <w:pPr>
              <w:tabs>
                <w:tab w:val="left" w:pos="192"/>
              </w:tabs>
              <w:autoSpaceDE w:val="0"/>
              <w:snapToGrid w:val="0"/>
              <w:jc w:val="center"/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69D" w:rsidRDefault="00F4469D">
            <w:pPr>
              <w:snapToGrid w:val="0"/>
              <w:jc w:val="both"/>
            </w:pPr>
          </w:p>
        </w:tc>
        <w:tc>
          <w:tcPr>
            <w:tcW w:w="6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69D" w:rsidRDefault="00F4469D">
            <w:pPr>
              <w:snapToGrid w:val="0"/>
              <w:jc w:val="both"/>
            </w:pPr>
          </w:p>
        </w:tc>
      </w:tr>
      <w:tr w:rsidR="00F4469D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153"/>
              </w:tabs>
              <w:autoSpaceDE w:val="0"/>
              <w:jc w:val="center"/>
              <w:rPr>
                <w:color w:val="1C1C1C"/>
              </w:rPr>
            </w:pPr>
            <w:r>
              <w:tab/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459"/>
                <w:tab w:val="left" w:pos="3436"/>
              </w:tabs>
              <w:autoSpaceDE w:val="0"/>
              <w:jc w:val="center"/>
            </w:pPr>
            <w:r>
              <w:rPr>
                <w:color w:val="1C1C1C"/>
              </w:rPr>
              <w:t>0,5</w:t>
            </w:r>
          </w:p>
          <w:p w:rsidR="00F4469D" w:rsidRDefault="00F4469D">
            <w:pPr>
              <w:tabs>
                <w:tab w:val="left" w:pos="459"/>
                <w:tab w:val="left" w:pos="3436"/>
              </w:tabs>
              <w:autoSpaceDE w:val="0"/>
              <w:jc w:val="center"/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9D" w:rsidRDefault="007C3D86">
            <w:pPr>
              <w:autoSpaceDE w:val="0"/>
              <w:jc w:val="both"/>
            </w:pPr>
            <w:r>
              <w:t>Прочие объекты налогообложения</w:t>
            </w:r>
          </w:p>
        </w:tc>
      </w:tr>
    </w:tbl>
    <w:p w:rsidR="00F4469D" w:rsidRDefault="00F4469D">
      <w:pPr>
        <w:ind w:firstLine="709"/>
        <w:jc w:val="both"/>
      </w:pPr>
    </w:p>
    <w:p w:rsidR="00F4469D" w:rsidRDefault="007C3D86">
      <w:pPr>
        <w:ind w:left="1069"/>
        <w:jc w:val="both"/>
      </w:pPr>
      <w:r>
        <w:t>2) Размер ставок налога на имущество физических лиц на 2018 год</w:t>
      </w: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6696"/>
      </w:tblGrid>
      <w:tr w:rsidR="00F4469D">
        <w:trPr>
          <w:trHeight w:val="7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F4469D">
            <w:pPr>
              <w:tabs>
                <w:tab w:val="left" w:pos="147"/>
              </w:tabs>
              <w:autoSpaceDE w:val="0"/>
              <w:snapToGrid w:val="0"/>
              <w:jc w:val="center"/>
            </w:pPr>
          </w:p>
          <w:p w:rsidR="00F4469D" w:rsidRDefault="007C3D86">
            <w:pPr>
              <w:tabs>
                <w:tab w:val="left" w:pos="147"/>
              </w:tabs>
              <w:autoSpaceDE w:val="0"/>
              <w:jc w:val="center"/>
              <w:rPr>
                <w:color w:val="1C1C1C"/>
              </w:rPr>
            </w:pPr>
            <w: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69D" w:rsidRDefault="007C3D86">
            <w:pPr>
              <w:tabs>
                <w:tab w:val="left" w:pos="459"/>
                <w:tab w:val="left" w:pos="3436"/>
              </w:tabs>
              <w:autoSpaceDE w:val="0"/>
              <w:jc w:val="center"/>
            </w:pPr>
            <w:r>
              <w:rPr>
                <w:color w:val="1C1C1C"/>
              </w:rPr>
              <w:t>Налоговая ставка,%</w:t>
            </w:r>
          </w:p>
          <w:p w:rsidR="00F4469D" w:rsidRDefault="00F4469D">
            <w:pPr>
              <w:tabs>
                <w:tab w:val="left" w:pos="147"/>
              </w:tabs>
              <w:autoSpaceDE w:val="0"/>
              <w:jc w:val="center"/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69D" w:rsidRDefault="007C3D86">
            <w:pPr>
              <w:tabs>
                <w:tab w:val="left" w:pos="2018"/>
              </w:tabs>
              <w:autoSpaceDE w:val="0"/>
              <w:jc w:val="center"/>
            </w:pPr>
            <w:r>
              <w:t>Объекты налогообложения</w:t>
            </w:r>
          </w:p>
        </w:tc>
      </w:tr>
      <w:tr w:rsidR="00F4469D">
        <w:trPr>
          <w:trHeight w:val="2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176"/>
                <w:tab w:val="left" w:pos="3436"/>
              </w:tabs>
              <w:autoSpaceDE w:val="0"/>
              <w:jc w:val="center"/>
            </w:pPr>
            <w:r>
              <w:tab/>
              <w:t>1</w:t>
            </w:r>
          </w:p>
          <w:p w:rsidR="00F4469D" w:rsidRDefault="007C3D86">
            <w:pPr>
              <w:tabs>
                <w:tab w:val="left" w:pos="153"/>
              </w:tabs>
              <w:autoSpaceDE w:val="0"/>
              <w:jc w:val="center"/>
              <w:rPr>
                <w:color w:val="1C1C1C"/>
              </w:rPr>
            </w:pPr>
            <w: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459"/>
                <w:tab w:val="left" w:pos="3436"/>
              </w:tabs>
              <w:autoSpaceDE w:val="0"/>
              <w:jc w:val="center"/>
            </w:pPr>
            <w:r>
              <w:rPr>
                <w:color w:val="1C1C1C"/>
              </w:rPr>
              <w:t>0,3</w:t>
            </w:r>
          </w:p>
          <w:p w:rsidR="00F4469D" w:rsidRDefault="00F4469D">
            <w:pPr>
              <w:tabs>
                <w:tab w:val="left" w:pos="459"/>
              </w:tabs>
              <w:autoSpaceDE w:val="0"/>
              <w:jc w:val="center"/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9D" w:rsidRDefault="007C3D86">
            <w:pPr>
              <w:autoSpaceDE w:val="0"/>
              <w:jc w:val="both"/>
            </w:pPr>
            <w:r>
              <w:t>1. Жилые дома, части жилых домов;</w:t>
            </w:r>
          </w:p>
          <w:p w:rsidR="00F4469D" w:rsidRDefault="007C3D86">
            <w:pPr>
              <w:autoSpaceDE w:val="0"/>
              <w:jc w:val="both"/>
            </w:pPr>
            <w:r>
              <w:t>2. Единые недвижимые комплексы, в состав которых входит хотя бы один жилой дом;</w:t>
            </w:r>
          </w:p>
          <w:p w:rsidR="00F4469D" w:rsidRDefault="007C3D86">
            <w:pPr>
              <w:autoSpaceDE w:val="0"/>
              <w:jc w:val="both"/>
            </w:pPr>
            <w:r>
              <w:t>3.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F4469D" w:rsidRDefault="007C3D86">
            <w:pPr>
              <w:autoSpaceDE w:val="0"/>
              <w:jc w:val="both"/>
            </w:pPr>
            <w:r>
              <w:t xml:space="preserve">4.Гаражи и </w:t>
            </w:r>
            <w:proofErr w:type="spellStart"/>
            <w:r>
              <w:t>машино</w:t>
            </w:r>
            <w:proofErr w:type="spellEnd"/>
            <w:r>
              <w:t>-места, в том числе расположенные в объектах налогообложения, указанных в строке 3 таблицы</w:t>
            </w:r>
          </w:p>
          <w:p w:rsidR="00F4469D" w:rsidRDefault="007C3D86">
            <w:pPr>
              <w:autoSpaceDE w:val="0"/>
              <w:jc w:val="both"/>
            </w:pPr>
            <w:r>
              <w:t>5.Объекты незавершенного строительства в случае, если проектируемым назначением таких объектов является жилой дом</w:t>
            </w:r>
          </w:p>
        </w:tc>
      </w:tr>
      <w:tr w:rsidR="00F4469D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168"/>
              </w:tabs>
              <w:autoSpaceDE w:val="0"/>
              <w:jc w:val="center"/>
              <w:rPr>
                <w:color w:val="1C1C1C"/>
              </w:rPr>
            </w:pPr>
            <w:r>
              <w:tab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459"/>
                <w:tab w:val="left" w:pos="3436"/>
              </w:tabs>
              <w:autoSpaceDE w:val="0"/>
              <w:jc w:val="center"/>
            </w:pPr>
            <w:r>
              <w:rPr>
                <w:color w:val="1C1C1C"/>
              </w:rPr>
              <w:t>0,1</w:t>
            </w:r>
          </w:p>
          <w:p w:rsidR="00F4469D" w:rsidRDefault="00F4469D">
            <w:pPr>
              <w:tabs>
                <w:tab w:val="left" w:pos="459"/>
              </w:tabs>
              <w:autoSpaceDE w:val="0"/>
              <w:jc w:val="center"/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69D" w:rsidRDefault="007C3D86">
            <w:pPr>
              <w:autoSpaceDE w:val="0"/>
              <w:jc w:val="both"/>
            </w:pPr>
            <w:r>
              <w:t>1. Жилое помещение (квартира, комната), часть квартир</w:t>
            </w:r>
          </w:p>
        </w:tc>
      </w:tr>
      <w:tr w:rsidR="00F4469D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168"/>
              </w:tabs>
              <w:autoSpaceDE w:val="0"/>
              <w:jc w:val="center"/>
              <w:rPr>
                <w:color w:val="1C1C1C"/>
              </w:rPr>
            </w:pPr>
            <w:r>
              <w:tab/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459"/>
                <w:tab w:val="left" w:pos="3436"/>
              </w:tabs>
              <w:autoSpaceDE w:val="0"/>
              <w:jc w:val="center"/>
            </w:pPr>
            <w:r>
              <w:rPr>
                <w:color w:val="1C1C1C"/>
              </w:rPr>
              <w:t>0,5</w:t>
            </w:r>
          </w:p>
          <w:p w:rsidR="00F4469D" w:rsidRDefault="00F4469D">
            <w:pPr>
              <w:tabs>
                <w:tab w:val="left" w:pos="192"/>
              </w:tabs>
              <w:autoSpaceDE w:val="0"/>
              <w:jc w:val="center"/>
            </w:pPr>
          </w:p>
        </w:tc>
        <w:tc>
          <w:tcPr>
            <w:tcW w:w="6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9D" w:rsidRDefault="007C3D86">
            <w:pPr>
              <w:autoSpaceDE w:val="0"/>
              <w:jc w:val="both"/>
            </w:pPr>
            <w:r>
              <w:t>1. Объекты налогообложения, включенные в перечень, определяемый в соответствии с пунктом 7 статьи 378.2 НК РФ;</w:t>
            </w:r>
          </w:p>
          <w:p w:rsidR="00F4469D" w:rsidRDefault="007C3D86">
            <w:pPr>
              <w:autoSpaceDE w:val="0"/>
              <w:jc w:val="both"/>
            </w:pPr>
            <w:r>
              <w:t>2. Объекты налогообложения, предусмотренные абзацем вторым пункта 10 статьи 378.2 НК РФ;</w:t>
            </w:r>
          </w:p>
          <w:p w:rsidR="00F4469D" w:rsidRDefault="007C3D86">
            <w:pPr>
              <w:autoSpaceDE w:val="0"/>
              <w:jc w:val="both"/>
            </w:pPr>
            <w:r>
              <w:t xml:space="preserve">3. Объекты налогообложения, кадастровая стоимость </w:t>
            </w:r>
            <w:r>
              <w:lastRenderedPageBreak/>
              <w:t>каждого из которых превышает 300 000 000 рублей</w:t>
            </w:r>
          </w:p>
        </w:tc>
      </w:tr>
      <w:tr w:rsidR="00F4469D">
        <w:trPr>
          <w:trHeight w:val="6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69D" w:rsidRDefault="00F4469D">
            <w:pPr>
              <w:tabs>
                <w:tab w:val="left" w:pos="192"/>
              </w:tabs>
              <w:autoSpaceDE w:val="0"/>
              <w:snapToGrid w:val="0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469D" w:rsidRDefault="00F4469D">
            <w:pPr>
              <w:snapToGrid w:val="0"/>
              <w:jc w:val="both"/>
            </w:pPr>
          </w:p>
        </w:tc>
        <w:tc>
          <w:tcPr>
            <w:tcW w:w="6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69D" w:rsidRDefault="00F4469D">
            <w:pPr>
              <w:snapToGrid w:val="0"/>
              <w:jc w:val="both"/>
            </w:pPr>
          </w:p>
        </w:tc>
      </w:tr>
      <w:tr w:rsidR="00F4469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153"/>
              </w:tabs>
              <w:autoSpaceDE w:val="0"/>
              <w:jc w:val="center"/>
              <w:rPr>
                <w:color w:val="1C1C1C"/>
              </w:rPr>
            </w:pPr>
            <w:r>
              <w:lastRenderedPageBreak/>
              <w:tab/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69D" w:rsidRDefault="007C3D86">
            <w:pPr>
              <w:tabs>
                <w:tab w:val="left" w:pos="459"/>
                <w:tab w:val="left" w:pos="3436"/>
              </w:tabs>
              <w:autoSpaceDE w:val="0"/>
              <w:jc w:val="center"/>
            </w:pPr>
            <w:r>
              <w:rPr>
                <w:color w:val="1C1C1C"/>
              </w:rPr>
              <w:t>0,5</w:t>
            </w:r>
          </w:p>
          <w:p w:rsidR="00F4469D" w:rsidRDefault="00F4469D">
            <w:pPr>
              <w:tabs>
                <w:tab w:val="left" w:pos="459"/>
              </w:tabs>
              <w:autoSpaceDE w:val="0"/>
              <w:jc w:val="center"/>
            </w:pP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69D" w:rsidRDefault="007C3D86">
            <w:pPr>
              <w:autoSpaceDE w:val="0"/>
              <w:jc w:val="both"/>
            </w:pPr>
            <w:r>
              <w:t>Прочие объекты налогообложения</w:t>
            </w:r>
          </w:p>
        </w:tc>
      </w:tr>
    </w:tbl>
    <w:p w:rsidR="00F4469D" w:rsidRDefault="00F4469D">
      <w:pPr>
        <w:ind w:firstLine="709"/>
        <w:jc w:val="both"/>
      </w:pPr>
    </w:p>
    <w:p w:rsidR="00F4469D" w:rsidRDefault="007C3D86">
      <w:pPr>
        <w:ind w:firstLine="567"/>
        <w:jc w:val="both"/>
        <w:rPr>
          <w:rFonts w:eastAsia="SimSun"/>
        </w:rPr>
      </w:pPr>
      <w:r>
        <w:rPr>
          <w:rFonts w:eastAsia="SimSun"/>
        </w:rPr>
        <w:t>2. Настоящее решение подлежит официальному опубликованию.</w:t>
      </w:r>
    </w:p>
    <w:p w:rsidR="00F4469D" w:rsidRDefault="007C3D86">
      <w:pPr>
        <w:ind w:firstLine="567"/>
        <w:jc w:val="both"/>
        <w:rPr>
          <w:rFonts w:eastAsia="SimSun"/>
        </w:rPr>
      </w:pPr>
      <w:r>
        <w:rPr>
          <w:rFonts w:eastAsia="SimSun"/>
        </w:rPr>
        <w:t xml:space="preserve">3. </w:t>
      </w:r>
      <w:r>
        <w:rPr>
          <w:rFonts w:eastAsia="SimSun"/>
          <w:color w:val="000000"/>
        </w:rPr>
        <w:t>Копию настоящего решения</w:t>
      </w:r>
      <w:r>
        <w:rPr>
          <w:rFonts w:eastAsia="SimSun"/>
        </w:rPr>
        <w:t xml:space="preserve"> направить в Межрайонную инспекцию Федеральной налоговой службы России № 4 по Краснодарскому краю для руководства в работе.</w:t>
      </w:r>
    </w:p>
    <w:p w:rsidR="00F4469D" w:rsidRDefault="007C3D86">
      <w:pPr>
        <w:ind w:firstLine="567"/>
        <w:jc w:val="both"/>
        <w:rPr>
          <w:rFonts w:eastAsia="SimSun"/>
        </w:rPr>
      </w:pPr>
      <w:r>
        <w:rPr>
          <w:rFonts w:eastAsia="SimSun"/>
        </w:rPr>
        <w:t>4. Опубликовать настоящее решение в газете «</w:t>
      </w:r>
      <w:proofErr w:type="spellStart"/>
      <w:r>
        <w:rPr>
          <w:rFonts w:eastAsia="SimSun"/>
        </w:rPr>
        <w:t>Каневские</w:t>
      </w:r>
      <w:proofErr w:type="spellEnd"/>
      <w:r>
        <w:rPr>
          <w:rFonts w:eastAsia="SimSun"/>
        </w:rPr>
        <w:t xml:space="preserve"> зори» и разместить на официальном сайте администрации Придорожного сельского поселения </w:t>
      </w:r>
      <w:proofErr w:type="spellStart"/>
      <w:r>
        <w:rPr>
          <w:rFonts w:eastAsia="SimSun"/>
        </w:rPr>
        <w:t>Каневского</w:t>
      </w:r>
      <w:proofErr w:type="spellEnd"/>
      <w:r>
        <w:rPr>
          <w:rFonts w:eastAsia="SimSun"/>
        </w:rPr>
        <w:t xml:space="preserve"> района в информационно-телекоммуникационной сети «Интернет».</w:t>
      </w:r>
    </w:p>
    <w:p w:rsidR="00F4469D" w:rsidRDefault="007C3D86">
      <w:pPr>
        <w:ind w:firstLine="567"/>
        <w:jc w:val="both"/>
        <w:rPr>
          <w:rFonts w:eastAsia="SimSun"/>
        </w:rPr>
      </w:pPr>
      <w:r>
        <w:rPr>
          <w:rFonts w:eastAsia="SimSun"/>
        </w:rPr>
        <w:t xml:space="preserve">5. </w:t>
      </w:r>
      <w:proofErr w:type="gramStart"/>
      <w:r>
        <w:rPr>
          <w:rFonts w:eastAsia="SimSun"/>
        </w:rPr>
        <w:t>Контроль за</w:t>
      </w:r>
      <w:proofErr w:type="gramEnd"/>
      <w:r>
        <w:rPr>
          <w:rFonts w:eastAsia="SimSun"/>
        </w:rPr>
        <w:t xml:space="preserve"> выполнением настоящего решения возложить на постоянную комиссию Совета Придорожного сельского поселения </w:t>
      </w:r>
      <w:proofErr w:type="spellStart"/>
      <w:r>
        <w:rPr>
          <w:rFonts w:eastAsia="SimSun"/>
        </w:rPr>
        <w:t>Каневского</w:t>
      </w:r>
      <w:proofErr w:type="spellEnd"/>
      <w:r>
        <w:rPr>
          <w:rFonts w:eastAsia="SimSun"/>
        </w:rPr>
        <w:t xml:space="preserve"> района.</w:t>
      </w:r>
    </w:p>
    <w:p w:rsidR="00F4469D" w:rsidRDefault="007C3D86">
      <w:pPr>
        <w:ind w:firstLine="567"/>
        <w:jc w:val="both"/>
        <w:rPr>
          <w:rFonts w:eastAsia="SimSun"/>
        </w:rPr>
      </w:pPr>
      <w:r>
        <w:rPr>
          <w:rFonts w:eastAsia="SimSun"/>
        </w:rPr>
        <w:t xml:space="preserve">6. Подпункт 1) пункта 1 настоящего решения вступает в силу со дня его официального опубликования и распространяется на </w:t>
      </w:r>
      <w:proofErr w:type="gramStart"/>
      <w:r>
        <w:rPr>
          <w:rFonts w:eastAsia="SimSun"/>
        </w:rPr>
        <w:t>правоотношения</w:t>
      </w:r>
      <w:proofErr w:type="gramEnd"/>
      <w:r>
        <w:rPr>
          <w:rFonts w:eastAsia="SimSun"/>
        </w:rPr>
        <w:t xml:space="preserve"> возникшие с 1 января 2017 года по 31 декабря 2017 года.</w:t>
      </w:r>
    </w:p>
    <w:p w:rsidR="00F4469D" w:rsidRDefault="007C3D86">
      <w:pPr>
        <w:ind w:firstLine="567"/>
        <w:jc w:val="both"/>
        <w:rPr>
          <w:rFonts w:eastAsia="SimSun"/>
          <w:iCs/>
        </w:rPr>
      </w:pPr>
      <w:r>
        <w:rPr>
          <w:rFonts w:eastAsia="SimSun"/>
        </w:rPr>
        <w:t>7. Подпункт 2) пункта 1 настоящего решения вступает в силу со дня его официального опубликования и распространяется на правоотношения, возникшие с 1 января 2018 года по 31 декабря 2018 года.</w:t>
      </w:r>
    </w:p>
    <w:p w:rsidR="00F4469D" w:rsidRDefault="007C3D86">
      <w:pPr>
        <w:ind w:firstLine="567"/>
        <w:jc w:val="both"/>
        <w:rPr>
          <w:rFonts w:eastAsia="SimSun"/>
          <w:iCs/>
        </w:rPr>
      </w:pPr>
      <w:r>
        <w:rPr>
          <w:rFonts w:eastAsia="SimSun"/>
          <w:iCs/>
        </w:rPr>
        <w:t>8. Пункты 2-5 настоящего решения вступают в силу со дня его официального опубликования.</w:t>
      </w:r>
    </w:p>
    <w:p w:rsidR="00F4469D" w:rsidRDefault="00F4469D">
      <w:pPr>
        <w:ind w:firstLine="567"/>
        <w:jc w:val="both"/>
        <w:rPr>
          <w:rFonts w:eastAsia="SimSun"/>
          <w:iCs/>
        </w:rPr>
      </w:pPr>
    </w:p>
    <w:p w:rsidR="00F4469D" w:rsidRDefault="007C3D86">
      <w:pPr>
        <w:tabs>
          <w:tab w:val="right" w:pos="9638"/>
        </w:tabs>
      </w:pPr>
      <w:r>
        <w:t xml:space="preserve">                                                              </w:t>
      </w:r>
    </w:p>
    <w:p w:rsidR="00F4469D" w:rsidRDefault="00F4469D">
      <w:pPr>
        <w:tabs>
          <w:tab w:val="right" w:pos="9638"/>
        </w:tabs>
      </w:pPr>
    </w:p>
    <w:p w:rsidR="00F4469D" w:rsidRDefault="007C3D86">
      <w:pPr>
        <w:tabs>
          <w:tab w:val="right" w:pos="9638"/>
        </w:tabs>
      </w:pPr>
      <w:r>
        <w:t>Глава Придорожного сельского поселения</w:t>
      </w:r>
    </w:p>
    <w:p w:rsidR="007C3D86" w:rsidRDefault="007C3D86">
      <w:pPr>
        <w:tabs>
          <w:tab w:val="left" w:pos="7410"/>
        </w:tabs>
      </w:pPr>
      <w:proofErr w:type="spellStart"/>
      <w:r>
        <w:t>Каневского</w:t>
      </w:r>
      <w:proofErr w:type="spellEnd"/>
      <w:r>
        <w:t xml:space="preserve"> района                                                                               </w:t>
      </w:r>
      <w:proofErr w:type="spellStart"/>
      <w:r>
        <w:t>А.Н.Камышан</w:t>
      </w:r>
      <w:proofErr w:type="spellEnd"/>
      <w:r>
        <w:tab/>
      </w:r>
    </w:p>
    <w:sectPr w:rsidR="007C3D86">
      <w:pgSz w:w="11906" w:h="16838"/>
      <w:pgMar w:top="1134" w:right="567" w:bottom="295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4CA"/>
    <w:rsid w:val="007C3D86"/>
    <w:rsid w:val="008904CA"/>
    <w:rsid w:val="008A31AA"/>
    <w:rsid w:val="00F4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Гипертекстовая ссылка"/>
    <w:rPr>
      <w:rFonts w:cs="Times New Roman"/>
      <w:color w:val="008000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Lucida Sans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Комментарий"/>
    <w:basedOn w:val="a"/>
    <w:next w:val="a"/>
    <w:pPr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                                ПРОЕКТ</vt:lpstr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                                ПРОЕКТ</dc:title>
  <dc:creator>пользователь</dc:creator>
  <cp:lastModifiedBy>12а</cp:lastModifiedBy>
  <cp:revision>4</cp:revision>
  <cp:lastPrinted>2018-12-12T12:15:00Z</cp:lastPrinted>
  <dcterms:created xsi:type="dcterms:W3CDTF">2018-12-27T10:15:00Z</dcterms:created>
  <dcterms:modified xsi:type="dcterms:W3CDTF">2019-01-03T07:00:00Z</dcterms:modified>
</cp:coreProperties>
</file>