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1EEC" w:rsidRDefault="00FC42D0">
      <w:pPr>
        <w:jc w:val="center"/>
      </w:pPr>
      <w:r>
        <w:rPr>
          <w:rFonts w:ascii="Times New Roman" w:eastAsia="Times New Roman" w:hAnsi="Times New Roman"/>
          <w:sz w:val="28"/>
          <w:szCs w:val="24"/>
        </w:rPr>
        <w:t xml:space="preserve">СОВЕТ ПРИДОРОЖНОГО СЕЛЬСКОГО ПОСЕЛЕНИЯ </w:t>
      </w:r>
    </w:p>
    <w:p w:rsidR="001B1EEC" w:rsidRDefault="00FC42D0">
      <w:pPr>
        <w:jc w:val="center"/>
      </w:pPr>
      <w:r>
        <w:rPr>
          <w:rFonts w:ascii="Times New Roman" w:hAnsi="Times New Roman"/>
          <w:sz w:val="28"/>
          <w:szCs w:val="28"/>
        </w:rPr>
        <w:t>КАНЕВСКОГО РАЙОНА</w:t>
      </w:r>
    </w:p>
    <w:p w:rsidR="001B1EEC" w:rsidRDefault="001B1EEC">
      <w:pPr>
        <w:pStyle w:val="11"/>
        <w:numPr>
          <w:ilvl w:val="0"/>
          <w:numId w:val="0"/>
        </w:numPr>
        <w:spacing w:line="200" w:lineRule="atLeast"/>
        <w:jc w:val="center"/>
        <w:rPr>
          <w:b/>
          <w:bCs/>
          <w:color w:val="000000"/>
        </w:rPr>
      </w:pPr>
    </w:p>
    <w:p w:rsidR="001B1EEC" w:rsidRDefault="00FC42D0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B1EEC" w:rsidRDefault="001B1EE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B1EEC" w:rsidRDefault="00FC42D0">
      <w:pPr>
        <w:jc w:val="left"/>
      </w:pPr>
      <w:r>
        <w:rPr>
          <w:rFonts w:ascii="Times New Roman" w:hAnsi="Times New Roman"/>
          <w:sz w:val="28"/>
          <w:szCs w:val="28"/>
        </w:rPr>
        <w:t>21.09.2018 года                                                                                                  № 158</w:t>
      </w:r>
    </w:p>
    <w:p w:rsidR="001B1EEC" w:rsidRDefault="00FC42D0">
      <w:pPr>
        <w:jc w:val="center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ст-ца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Придорожная</w:t>
      </w:r>
    </w:p>
    <w:p w:rsidR="001B1EEC" w:rsidRDefault="001B1EE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1EEC" w:rsidRDefault="00FC42D0">
      <w:pPr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решение Совета  Придорожного сельского поселения Каневского района от 22 декабря 2017 года  № 127 «О бюджете  Придорожного сельского поселения Каневского района на 2018 год»</w:t>
      </w:r>
    </w:p>
    <w:p w:rsidR="001B1EEC" w:rsidRDefault="001B1EEC">
      <w:pPr>
        <w:pStyle w:val="11"/>
        <w:numPr>
          <w:ilvl w:val="0"/>
          <w:numId w:val="0"/>
        </w:numPr>
        <w:spacing w:line="200" w:lineRule="atLeast"/>
        <w:jc w:val="center"/>
        <w:rPr>
          <w:b/>
          <w:bCs/>
        </w:rPr>
      </w:pPr>
    </w:p>
    <w:p w:rsidR="001B1EEC" w:rsidRDefault="00FC42D0">
      <w:pPr>
        <w:spacing w:before="278" w:line="100" w:lineRule="atLeast"/>
      </w:pPr>
      <w:r>
        <w:rPr>
          <w:rFonts w:ascii="Times New Roman" w:eastAsia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 Бюджетным кодексом Российской Федерации и Уставом Придорожного сельского поселения Каневского района, рассмотрев вносимые изменения в решение № 127 сессии Совета Придорожного сельского поселения Каневского района от 22 декабря 2017г.  "О бюджете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Придорожного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Каневского района на 2018 год" Совет Придорожного сельского поселения Каневского района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 ш и л : </w:t>
      </w:r>
    </w:p>
    <w:p w:rsidR="001B1EEC" w:rsidRDefault="00FC42D0">
      <w:pPr>
        <w:spacing w:before="278" w:line="100" w:lineRule="atLeast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1.Внести изменения в решение Совета Придорожного сельского поселения Каневского района от 22 декабря 2017 года № 127 "О бюджете Придорожного сельского поселения Каневского района на 2018 год":</w:t>
      </w:r>
    </w:p>
    <w:p w:rsidR="001B1EEC" w:rsidRDefault="00FC42D0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1.1. Внести изменения в основные характеристики местного бюджета на 2018год:</w:t>
      </w:r>
    </w:p>
    <w:p w:rsidR="001B1EEC" w:rsidRDefault="00FC42D0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- в подпункте 1, пункта 1 слова «в сумме  </w:t>
      </w:r>
      <w:r w:rsidRPr="00A84B4F">
        <w:rPr>
          <w:rFonts w:ascii="Times New Roman" w:hAnsi="Times New Roman"/>
          <w:color w:val="000000"/>
          <w:sz w:val="28"/>
          <w:szCs w:val="28"/>
        </w:rPr>
        <w:t>16849,2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«в сумме </w:t>
      </w:r>
      <w:r w:rsidRPr="00A84B4F">
        <w:rPr>
          <w:rFonts w:ascii="Times New Roman" w:hAnsi="Times New Roman"/>
          <w:color w:val="000000"/>
          <w:sz w:val="28"/>
          <w:szCs w:val="28"/>
        </w:rPr>
        <w:t>16862,1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рублей»;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B1EEC" w:rsidRDefault="00FC42D0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- в подпункте 2, пункта 1 слова «в сумме </w:t>
      </w:r>
      <w:r w:rsidRPr="00A84B4F">
        <w:rPr>
          <w:rFonts w:ascii="Times New Roman" w:hAnsi="Times New Roman"/>
          <w:color w:val="000000"/>
          <w:sz w:val="28"/>
          <w:szCs w:val="28"/>
        </w:rPr>
        <w:t>17733,6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«в сумме </w:t>
      </w:r>
      <w:r w:rsidRPr="00A84B4F">
        <w:rPr>
          <w:rFonts w:ascii="Times New Roman" w:hAnsi="Times New Roman"/>
          <w:color w:val="000000"/>
          <w:sz w:val="28"/>
          <w:szCs w:val="28"/>
        </w:rPr>
        <w:t>17746,5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рублей»;</w:t>
      </w:r>
    </w:p>
    <w:p w:rsidR="001B1EEC" w:rsidRDefault="00FC42D0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1.2.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№  2, 5, 6, 7, </w:t>
      </w:r>
      <w:r w:rsidRPr="00A84B4F">
        <w:rPr>
          <w:rFonts w:ascii="Times New Roman" w:hAnsi="Times New Roman"/>
          <w:color w:val="000000"/>
          <w:sz w:val="28"/>
          <w:szCs w:val="28"/>
        </w:rPr>
        <w:t>8, 10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 изложить в следующей редакции:</w:t>
      </w:r>
    </w:p>
    <w:p w:rsidR="001B1EEC" w:rsidRDefault="001B1EEC">
      <w:pPr>
        <w:spacing w:before="278" w:line="100" w:lineRule="atLeas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1B1EEC">
        <w:tc>
          <w:tcPr>
            <w:tcW w:w="4314" w:type="dxa"/>
            <w:shd w:val="clear" w:color="auto" w:fill="auto"/>
            <w:vAlign w:val="bottom"/>
          </w:tcPr>
          <w:p w:rsidR="001B1EEC" w:rsidRDefault="001B1EEC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1B1EEC" w:rsidRDefault="00FC42D0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 2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2018 год»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 22.12.2017 года  № 127</w:t>
            </w:r>
          </w:p>
        </w:tc>
      </w:tr>
    </w:tbl>
    <w:p w:rsidR="001B1EEC" w:rsidRDefault="001B1EEC"/>
    <w:tbl>
      <w:tblPr>
        <w:tblW w:w="0" w:type="auto"/>
        <w:tblInd w:w="-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4741"/>
        <w:gridCol w:w="2254"/>
        <w:gridCol w:w="49"/>
      </w:tblGrid>
      <w:tr w:rsidR="001B1EEC">
        <w:trPr>
          <w:trHeight w:val="113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5296,1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1113,3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1391,5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423,0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90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Арендная плата и поступления от продажи права на заключение договоров аренды за земли находящихся в собственности поселений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1B1EEC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1397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1 16 1805010 0000 140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1989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1 16 3305010 0000 140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взыскания (штрафы) за нарушение бюджетного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11566,0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8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1B1EEC" w:rsidRDefault="001B1E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11566,0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4269,7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7078,2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878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204,9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EEC">
        <w:trPr>
          <w:trHeight w:val="878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2 02 40000 00 0000 151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1EEC">
        <w:trPr>
          <w:trHeight w:val="8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16862,1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</w:tc>
      </w:tr>
    </w:tbl>
    <w:p w:rsidR="001B1EEC" w:rsidRDefault="001B1EEC">
      <w:pPr>
        <w:spacing w:before="278" w:line="100" w:lineRule="atLeas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1B1EEC">
        <w:tc>
          <w:tcPr>
            <w:tcW w:w="4314" w:type="dxa"/>
            <w:shd w:val="clear" w:color="auto" w:fill="auto"/>
            <w:vAlign w:val="bottom"/>
          </w:tcPr>
          <w:p w:rsidR="001B1EEC" w:rsidRDefault="001B1EEC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1B1EEC" w:rsidRDefault="00FC42D0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 5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2018 год»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 22.12.2017 года  № 127</w:t>
            </w:r>
          </w:p>
        </w:tc>
      </w:tr>
    </w:tbl>
    <w:p w:rsidR="001B1EEC" w:rsidRDefault="001B1EEC"/>
    <w:p w:rsidR="001B1EEC" w:rsidRDefault="00FC42D0">
      <w:pPr>
        <w:jc w:val="center"/>
      </w:pP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</w:t>
      </w:r>
    </w:p>
    <w:p w:rsidR="001B1EEC" w:rsidRDefault="00FC42D0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подразделам классификации расходов бюджета Придорожного сельского поселения Каневского района на 2018 год</w:t>
      </w:r>
    </w:p>
    <w:p w:rsidR="001B1EEC" w:rsidRDefault="00FC42D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-96" w:type="dxa"/>
        <w:tblLayout w:type="fixed"/>
        <w:tblLook w:val="0000" w:firstRow="0" w:lastRow="0" w:firstColumn="0" w:lastColumn="0" w:noHBand="0" w:noVBand="0"/>
      </w:tblPr>
      <w:tblGrid>
        <w:gridCol w:w="7370"/>
        <w:gridCol w:w="709"/>
        <w:gridCol w:w="709"/>
        <w:gridCol w:w="1217"/>
      </w:tblGrid>
      <w:tr w:rsidR="001B1EEC">
        <w:trPr>
          <w:trHeight w:val="571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B1EEC">
        <w:trPr>
          <w:trHeight w:val="28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4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4532,6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1487,7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6103,6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103,2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8,9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63,9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6142,5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6142,5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17746,5</w:t>
            </w:r>
          </w:p>
        </w:tc>
      </w:tr>
    </w:tbl>
    <w:p w:rsidR="001B1EEC" w:rsidRDefault="001B1EE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1B1EEC">
        <w:tc>
          <w:tcPr>
            <w:tcW w:w="4314" w:type="dxa"/>
            <w:shd w:val="clear" w:color="auto" w:fill="auto"/>
            <w:vAlign w:val="bottom"/>
          </w:tcPr>
          <w:p w:rsidR="001B1EEC" w:rsidRDefault="001B1EEC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1B1EEC" w:rsidRDefault="00FC42D0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 6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2018 год»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 22.12.2017 года  № 127</w:t>
            </w:r>
          </w:p>
        </w:tc>
      </w:tr>
    </w:tbl>
    <w:p w:rsidR="001B1EEC" w:rsidRDefault="001B1EEC">
      <w:pPr>
        <w:jc w:val="center"/>
      </w:pPr>
    </w:p>
    <w:p w:rsidR="001B1EEC" w:rsidRDefault="00FC42D0">
      <w:pPr>
        <w:jc w:val="center"/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1B1EEC" w:rsidRDefault="00FC42D0">
      <w:pPr>
        <w:jc w:val="center"/>
      </w:pPr>
      <w:r>
        <w:rPr>
          <w:rFonts w:ascii="Times New Roman" w:hAnsi="Times New Roman"/>
          <w:sz w:val="28"/>
          <w:szCs w:val="28"/>
        </w:rPr>
        <w:t xml:space="preserve">бюджетных ассигнований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</w:t>
      </w:r>
      <w:proofErr w:type="gramStart"/>
      <w:r>
        <w:rPr>
          <w:rFonts w:ascii="Times New Roman" w:hAnsi="Times New Roman"/>
          <w:sz w:val="28"/>
          <w:szCs w:val="28"/>
        </w:rPr>
        <w:t>видов расходов классификации расходов бюджета Придорожного сельского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Каневского района на 2018год</w:t>
      </w:r>
    </w:p>
    <w:p w:rsidR="001B1EEC" w:rsidRDefault="00FC42D0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-353" w:type="dxa"/>
        <w:tblLayout w:type="fixed"/>
        <w:tblLook w:val="0000" w:firstRow="0" w:lastRow="0" w:firstColumn="0" w:lastColumn="0" w:noHBand="0" w:noVBand="0"/>
      </w:tblPr>
      <w:tblGrid>
        <w:gridCol w:w="5895"/>
        <w:gridCol w:w="2100"/>
        <w:gridCol w:w="735"/>
        <w:gridCol w:w="1645"/>
      </w:tblGrid>
      <w:tr w:rsidR="001B1EEC">
        <w:trPr>
          <w:trHeight w:val="94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B1EEC">
        <w:trPr>
          <w:trHeight w:val="28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2323,4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счетных органов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65 1 0020 010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65 1 0020 010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52 2 0010 230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52 2 0010 230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52 3 0060 190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52 3 0060 190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1350,5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самоуправления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общественного самоуправления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уточнению книг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похозяйственного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01 2 0110 030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01 2 0110 030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прочим расходам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980,3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10 280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10 280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52 4 0051 180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52 4 0051 180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Проведение вакцинации животных и птицы в ЛПХ Придорожного сельского поселения Каневского района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предотвращению заболеваемости животных в личных подсобных хозяйствах в Придорожном сельском поселении Каневского района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03 0 0110 060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03 0 0110 060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Сдача на утилизацию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биоотходов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специализированной организации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03 0 0400 000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утилизации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биоотходов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специализированной специализации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03 0 0410 320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Борьба с опасными и карантинными объектами (амброзия, азиатская,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мароккская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саранча, американская белая бабочка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03 0 0510 310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03 0 0510 310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по содержанию и ремонту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04 0 0110 070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1604,9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04 0 0110 070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1604,9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Капитальный ремонт, ремонт автомобильных дорог местного значения Краснодарского края в 2018 году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4385,5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4385,5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05 0 0110 100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05 0 0110 100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деятельности администрации </w:t>
            </w:r>
          </w:p>
          <w:p w:rsidR="001B1EEC" w:rsidRDefault="00FC42D0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Придорожного сельского поселения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Отдельные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жилищно-коммунального хозяйства Придорожного сельского поселения Каневского района» на 2017-2019 годы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водоснабжения населенных пунктов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11 0 0110 290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11 0 0110 290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263,9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06 0 0100 000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219,1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обеспечения уличного освещения (по итогам краевого конкурса на звание «Лучший орган территориального общественного самоуправления»)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06 0 0160 170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212,5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06 0 0160 170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212,5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обеспечения уличного освещения (по итогам краевого конкурса на звание «Лучший орган территориального общественного самоуправления»)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6,6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6,6</w:t>
            </w:r>
          </w:p>
        </w:tc>
      </w:tr>
      <w:tr w:rsidR="001B1EEC">
        <w:trPr>
          <w:trHeight w:val="452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озеленения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06 0 0210 140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06 0 0210 140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 содержания мест захоронения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06 0 0310 150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06 0 0310 150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06 0 0510 170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06 0 0510 170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«Молодежь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Придорожной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Организация трудовой и досуговой занятости молодежи Придорожного сельского поселения Каневского района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молодежной политики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10 0 0110 180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10 0 0110 180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5046,6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1719,9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1719,5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1719,5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Кадровое обеспечение сферы культуры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07 0 0200 000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3146,9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2458,7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2458,7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688,2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688,2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07 0 0310 200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579,8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0 200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579,8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695,9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Кадровое обеспечение сферы культуры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08 0 0200 000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240,9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240,9</w:t>
            </w:r>
          </w:p>
        </w:tc>
      </w:tr>
      <w:tr w:rsidR="001B1EEC">
        <w:trPr>
          <w:trHeight w:val="325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148,4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148,4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08 0 0310 200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0 200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61 1 0010 240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61 1 0010 240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«Развитие физической культуры и спорта»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09 0 0110 210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09 0 0110 210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pacing w:before="278" w:line="283" w:lineRule="exac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17746,5</w:t>
            </w:r>
          </w:p>
        </w:tc>
      </w:tr>
    </w:tbl>
    <w:p w:rsidR="001B1EEC" w:rsidRDefault="001B1EEC">
      <w:pPr>
        <w:jc w:val="right"/>
      </w:pPr>
    </w:p>
    <w:p w:rsidR="001B1EEC" w:rsidRDefault="001B1EEC">
      <w:pPr>
        <w:pStyle w:val="ae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1B1EEC">
        <w:tc>
          <w:tcPr>
            <w:tcW w:w="4314" w:type="dxa"/>
            <w:shd w:val="clear" w:color="auto" w:fill="auto"/>
            <w:vAlign w:val="bottom"/>
          </w:tcPr>
          <w:p w:rsidR="001B1EEC" w:rsidRDefault="001B1EEC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:rsidR="001B1EEC" w:rsidRDefault="001B1EEC">
            <w:pPr>
              <w:rPr>
                <w:rFonts w:ascii="Times New Roman" w:eastAsia="Arial Unicode MS" w:hAnsi="Times New Roman"/>
                <w:kern w:val="1"/>
                <w:sz w:val="28"/>
                <w:szCs w:val="28"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1B1EEC" w:rsidRDefault="00FC42D0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 7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2018 год»</w:t>
            </w:r>
          </w:p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 22.12.2017 года  № 127</w:t>
            </w:r>
          </w:p>
        </w:tc>
      </w:tr>
    </w:tbl>
    <w:p w:rsidR="001B1EEC" w:rsidRDefault="00FC42D0">
      <w:pPr>
        <w:pStyle w:val="ae"/>
        <w:jc w:val="center"/>
      </w:pPr>
      <w:r>
        <w:t>Ведомственная структура расходов бюджета Придорожного сельского поселения Каневского района на 2018 год</w:t>
      </w:r>
    </w:p>
    <w:p w:rsidR="001B1EEC" w:rsidRDefault="00FC42D0">
      <w:pPr>
        <w:jc w:val="right"/>
      </w:pPr>
      <w:r>
        <w:rPr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B1EEC" w:rsidRDefault="001B1EEC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73" w:type="dxa"/>
        <w:tblLayout w:type="fixed"/>
        <w:tblLook w:val="0000" w:firstRow="0" w:lastRow="0" w:firstColumn="0" w:lastColumn="0" w:noHBand="0" w:noVBand="0"/>
      </w:tblPr>
      <w:tblGrid>
        <w:gridCol w:w="4410"/>
        <w:gridCol w:w="735"/>
        <w:gridCol w:w="675"/>
        <w:gridCol w:w="690"/>
        <w:gridCol w:w="1860"/>
        <w:gridCol w:w="735"/>
        <w:gridCol w:w="1295"/>
      </w:tblGrid>
      <w:tr w:rsidR="001B1EEC">
        <w:trPr>
          <w:trHeight w:val="9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B1EEC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B1EEC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3535,3</w:t>
            </w:r>
          </w:p>
        </w:tc>
      </w:tr>
      <w:tr w:rsidR="001B1EEC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2433,4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2323,4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52 1 0000 190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счетных органов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65 1 0020 010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65 1 0020 010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52 2 0010 230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52 2 0010 230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ind w:left="-105" w:right="-10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ind w:left="-105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1487,7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52 3 0060 190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52 3 0060 190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1483,9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самоуправления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общественного самоуправления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уточнению книг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похозяйственного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01 1 0110 020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01 2 0110 030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01 2 0110 030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224,5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прочим расходам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1147,3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980,3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10 280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10 280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52 4 0051 180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52 4 0051 180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6090,4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Проведение вакцинации животных и птицы в ЛПХ Придорожного сельского поселения Каневского района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предотвращению заболеваемости животных в личных подсобных хозяйствах в Придорожном сельском поселении Каневского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03 0 0110 060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03 0 0110 060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Сдача на утилизацию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биоотходов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специализированной организации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03 0 0400 000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утилизации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биоотходов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специализированной специализации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03 0 0410 320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Борьба с опасными и карантинными объектами (амброзия, азиатская,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мароккская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саранча, американская белая бабочка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03 0 0510 310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03 0 0510 310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по содержанию и ремонту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5990,4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04 0 0110 070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1604,9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04 0 0110 070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1604,9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Капитальный ремонт, ремонт автомобильных дорог местного значения Краснодарского края в 2018 году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4385,5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4385,5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103,2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05 0 0110 100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05 0 0110 100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деятельности администрации </w:t>
            </w:r>
          </w:p>
          <w:p w:rsidR="001B1EEC" w:rsidRDefault="00FC42D0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Придорожного сельского поселения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Отдельные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жилищно-коммунального хозяйства Придорожного сельского поселения Каневского района» на 2017-2019 годы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водоснабжения населенных пунктов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11 0 0110 290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11 0 0110 290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63,9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63,9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219,1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обеспечения уличного освещения (по итогам краевого конкурса на звание «Лучший орган территориального общественного самоуправления»)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06 0 0160 170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212,5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06 0 0160 170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212,5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обеспечения уличного освещения (по итогам краевого конкурса на звание «Лучший орган территориального общественного самоуправления»)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6,6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6,6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06 0 0200 000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озеленения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06 0 0210 140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06 0 0210 140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 содержания мест захоронения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06 0 0310 150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06 0 0310 150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06 0 0510 170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06 0 0510 170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«Молодежь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Придорожной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трудовой и досуговой занятости молодежи Придорожного сельского поселения Каневского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молодежной политики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10 0 0110 180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10 0 0110 180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6142,5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6142,5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5446,6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1719,9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1719,5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1719,5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Кадровое обеспечение сферы культуры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07 0 0200 000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3146,9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2458,7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2458,7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688,2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688,2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07 0 030 0000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579,8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07 0 031 0200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579,8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695,9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08 0 0100 590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08 0 0110 190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Кадровое обеспечение сферы культуры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08 0 0200 000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240,9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02S0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240,9</w:t>
            </w:r>
          </w:p>
        </w:tc>
      </w:tr>
      <w:tr w:rsidR="001B1EEC">
        <w:trPr>
          <w:trHeight w:val="325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148,4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0 120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148,4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08 0 030 0000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08 0 031 0200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61 1 0010 240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61 1 0010 240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«Развитие физической культуры и спорта»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09 0 0110 210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09 0 0110 210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63 0 0000 000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63 2 0000 000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1B1EEC">
        <w:trPr>
          <w:trHeight w:val="3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pacing w:before="278" w:line="283" w:lineRule="exac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17746,5</w:t>
            </w:r>
          </w:p>
        </w:tc>
      </w:tr>
    </w:tbl>
    <w:p w:rsidR="001B1EEC" w:rsidRDefault="001B1EEC"/>
    <w:p w:rsidR="001B1EEC" w:rsidRDefault="001B1EEC"/>
    <w:p w:rsidR="001B1EEC" w:rsidRDefault="00FC42D0">
      <w:pPr>
        <w:tabs>
          <w:tab w:val="left" w:pos="5103"/>
          <w:tab w:val="left" w:pos="9653"/>
        </w:tabs>
      </w:pPr>
      <w:r>
        <w:rPr>
          <w:rFonts w:ascii="Times New Roman" w:eastAsia="Times New Roman" w:hAnsi="Times New Roman"/>
          <w:sz w:val="28"/>
          <w:szCs w:val="28"/>
        </w:rPr>
        <w:t xml:space="preserve">      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 w:rsidR="001B1EEC" w:rsidRDefault="00FC42D0">
      <w:r>
        <w:rPr>
          <w:rFonts w:ascii="Times New Roman" w:eastAsia="Times New Roman" w:hAnsi="Times New Roman"/>
          <w:sz w:val="28"/>
          <w:szCs w:val="28"/>
        </w:rPr>
        <w:t xml:space="preserve">          3</w:t>
      </w:r>
      <w:r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1B1EEC" w:rsidRDefault="001B1EEC">
      <w:pPr>
        <w:tabs>
          <w:tab w:val="left" w:pos="5103"/>
          <w:tab w:val="left" w:pos="9653"/>
        </w:tabs>
        <w:rPr>
          <w:rFonts w:ascii="Times New Roman" w:hAnsi="Times New Roman"/>
        </w:rPr>
      </w:pPr>
    </w:p>
    <w:p w:rsidR="001B1EEC" w:rsidRDefault="00FC42D0">
      <w:proofErr w:type="gramStart"/>
      <w:r>
        <w:rPr>
          <w:rFonts w:ascii="Times New Roman" w:eastAsia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обязанности главы</w:t>
      </w:r>
    </w:p>
    <w:p w:rsidR="001B1EEC" w:rsidRDefault="00FC42D0">
      <w:proofErr w:type="gramStart"/>
      <w:r>
        <w:rPr>
          <w:rFonts w:ascii="Times New Roman" w:eastAsia="Times New Roman" w:hAnsi="Times New Roman"/>
          <w:sz w:val="28"/>
          <w:szCs w:val="28"/>
        </w:rPr>
        <w:t>Придорожного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поселениях</w:t>
      </w:r>
    </w:p>
    <w:p w:rsidR="001B1EEC" w:rsidRDefault="00FC42D0">
      <w:r>
        <w:rPr>
          <w:rFonts w:ascii="Times New Roman" w:eastAsia="Times New Roman" w:hAnsi="Times New Roman"/>
          <w:sz w:val="28"/>
          <w:szCs w:val="28"/>
        </w:rPr>
        <w:t xml:space="preserve">Каневского района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Е.А.Ракова</w:t>
      </w:r>
      <w:proofErr w:type="spellEnd"/>
    </w:p>
    <w:p w:rsidR="001B1EEC" w:rsidRDefault="001B1EEC">
      <w:pPr>
        <w:tabs>
          <w:tab w:val="left" w:pos="5103"/>
          <w:tab w:val="left" w:pos="9653"/>
        </w:tabs>
        <w:spacing w:line="360" w:lineRule="auto"/>
        <w:ind w:left="5103" w:firstLine="2697"/>
        <w:jc w:val="right"/>
        <w:rPr>
          <w:rFonts w:ascii="Times New Roman" w:eastAsia="Times New Roman" w:hAnsi="Times New Roman"/>
          <w:sz w:val="28"/>
          <w:szCs w:val="28"/>
        </w:rPr>
      </w:pPr>
    </w:p>
    <w:p w:rsidR="001B1EEC" w:rsidRDefault="001B1EEC">
      <w:pPr>
        <w:tabs>
          <w:tab w:val="left" w:pos="5103"/>
          <w:tab w:val="left" w:pos="9653"/>
        </w:tabs>
        <w:spacing w:line="360" w:lineRule="auto"/>
        <w:ind w:left="5103" w:firstLine="2697"/>
        <w:jc w:val="right"/>
        <w:rPr>
          <w:rFonts w:ascii="Times New Roman" w:eastAsia="Times New Roman" w:hAnsi="Times New Roman"/>
          <w:sz w:val="28"/>
          <w:szCs w:val="28"/>
        </w:rPr>
      </w:pPr>
    </w:p>
    <w:p w:rsidR="001B1EEC" w:rsidRDefault="00FC42D0">
      <w:pPr>
        <w:ind w:right="279"/>
      </w:pPr>
      <w:r>
        <w:rPr>
          <w:rFonts w:ascii="Times New Roman" w:hAnsi="Times New Roman"/>
          <w:sz w:val="28"/>
          <w:szCs w:val="28"/>
        </w:rPr>
        <w:t>Пояснительная записка к проекту решения "</w:t>
      </w:r>
      <w:r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 Придорожного сельского поселения Каневского района от 22.12.2017 года, решение № 127 «О бюджете  Придорожного сельского поселения Каневского района на 2018 год"</w:t>
      </w:r>
    </w:p>
    <w:p w:rsidR="001B1EEC" w:rsidRDefault="001B1EEC">
      <w:pPr>
        <w:ind w:right="279"/>
      </w:pPr>
    </w:p>
    <w:p w:rsidR="001B1EEC" w:rsidRDefault="00FC42D0"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 Увеличение  доходной  и расходной части бюджета:</w:t>
      </w:r>
      <w:r>
        <w:t xml:space="preserve">           </w:t>
      </w: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2845"/>
        <w:gridCol w:w="5929"/>
        <w:gridCol w:w="1254"/>
      </w:tblGrid>
      <w:tr w:rsidR="001B1EEC">
        <w:trPr>
          <w:trHeight w:val="30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5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B1EEC">
        <w:trPr>
          <w:trHeight w:val="223"/>
        </w:trPr>
        <w:tc>
          <w:tcPr>
            <w:tcW w:w="2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10503010 01 0000 110</w:t>
            </w:r>
          </w:p>
        </w:tc>
        <w:tc>
          <w:tcPr>
            <w:tcW w:w="5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rPr>
          <w:trHeight w:val="223"/>
        </w:trPr>
        <w:tc>
          <w:tcPr>
            <w:tcW w:w="2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11105025 10 0000 120</w:t>
            </w:r>
          </w:p>
        </w:tc>
        <w:tc>
          <w:tcPr>
            <w:tcW w:w="5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Арендная плата и поступления от продажи права на заключение договоров аренды за земли находящихся в собственности поселений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2,9</w:t>
            </w:r>
          </w:p>
        </w:tc>
      </w:tr>
      <w:tr w:rsidR="001B1EEC">
        <w:trPr>
          <w:trHeight w:val="223"/>
        </w:trPr>
        <w:tc>
          <w:tcPr>
            <w:tcW w:w="2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1B1EE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1EEC" w:rsidRDefault="00FC42D0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</w:tbl>
    <w:p w:rsidR="001B1EEC" w:rsidRDefault="001B1EEC">
      <w:pPr>
        <w:jc w:val="left"/>
      </w:pPr>
    </w:p>
    <w:p w:rsidR="001B1EEC" w:rsidRDefault="00FC42D0">
      <w:r>
        <w:rPr>
          <w:rFonts w:cs="Calibri"/>
        </w:rPr>
        <w:t xml:space="preserve">         </w:t>
      </w: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450"/>
        <w:gridCol w:w="4846"/>
        <w:gridCol w:w="3314"/>
        <w:gridCol w:w="1436"/>
      </w:tblGrid>
      <w:tr w:rsidR="001B1EEC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кодов бюджетной классификации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Бюджетная классификация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EEC">
        <w:trPr>
          <w:trHeight w:val="773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992 08010700100590  600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</w:tr>
      <w:tr w:rsidR="001B1EEC">
        <w:trPr>
          <w:trHeight w:val="773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992 08010800100590  600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B1EEC">
        <w:trPr>
          <w:trHeight w:val="773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</w:tbl>
    <w:p w:rsidR="001B1EEC" w:rsidRDefault="001B1EEC">
      <w:pPr>
        <w:ind w:right="279"/>
      </w:pPr>
    </w:p>
    <w:p w:rsidR="001B1EEC" w:rsidRDefault="001B1EEC">
      <w:pP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1B1EEC" w:rsidRDefault="00FC42D0"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 Перер</w:t>
      </w:r>
      <w:r>
        <w:rPr>
          <w:rFonts w:ascii="Times New Roman" w:hAnsi="Times New Roman"/>
          <w:sz w:val="28"/>
          <w:szCs w:val="28"/>
        </w:rPr>
        <w:t xml:space="preserve">аспределение расходов местного бюджета по разделам </w:t>
      </w:r>
      <w:r>
        <w:rPr>
          <w:rFonts w:ascii="Times New Roman" w:hAnsi="Times New Roman"/>
          <w:sz w:val="28"/>
          <w:lang w:eastAsia="ar-SA"/>
        </w:rPr>
        <w:t>и подразделам классификации расходов бюджета на 2018 год</w:t>
      </w:r>
      <w:r>
        <w:rPr>
          <w:rFonts w:ascii="Times New Roman" w:hAnsi="Times New Roman"/>
          <w:lang w:eastAsia="ar-SA"/>
        </w:rPr>
        <w:t xml:space="preserve"> </w:t>
      </w:r>
    </w:p>
    <w:p w:rsidR="001B1EEC" w:rsidRDefault="001B1EEC">
      <w:pPr>
        <w:rPr>
          <w:rFonts w:ascii="Times New Roman" w:hAnsi="Times New Roman"/>
        </w:rPr>
      </w:pPr>
    </w:p>
    <w:tbl>
      <w:tblPr>
        <w:tblW w:w="0" w:type="auto"/>
        <w:tblInd w:w="-48" w:type="dxa"/>
        <w:tblLayout w:type="fixed"/>
        <w:tblLook w:val="0000" w:firstRow="0" w:lastRow="0" w:firstColumn="0" w:lastColumn="0" w:noHBand="0" w:noVBand="0"/>
      </w:tblPr>
      <w:tblGrid>
        <w:gridCol w:w="450"/>
        <w:gridCol w:w="4696"/>
        <w:gridCol w:w="3375"/>
        <w:gridCol w:w="1510"/>
      </w:tblGrid>
      <w:tr w:rsidR="001B1EEC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кодов бюджетной классификации</w:t>
            </w:r>
          </w:p>
        </w:tc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Бюджетная классификация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EEC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992 0104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5210000190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100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-10,0</w:t>
            </w:r>
          </w:p>
        </w:tc>
      </w:tr>
      <w:tr w:rsidR="001B1EEC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992 0801 0700100590  600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B1EEC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1EEC" w:rsidRDefault="001B1EE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B1EEC" w:rsidRDefault="001B1EE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B1EEC" w:rsidRDefault="00FC42D0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C42D0" w:rsidRDefault="00FC42D0">
      <w:pP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FC42D0">
      <w:pgSz w:w="11906" w:h="16838"/>
      <w:pgMar w:top="1134" w:right="386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BAD"/>
    <w:rsid w:val="001B1EEC"/>
    <w:rsid w:val="00644BAD"/>
    <w:rsid w:val="00A84B4F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5">
    <w:name w:val="Знак Знак5"/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WW-DefaultParagraphFont">
    <w:name w:val="WW-Default Paragraph Font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0">
    <w:name w:val="Номер страницы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3">
    <w:name w:val="Знак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4">
    <w:name w:val="Гипертекстовая ссылка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">
    <w:name w:val="Заголовок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3">
    <w:name w:val="Заголовок 3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">
    <w:name w:val="Заголовок 4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Текст выноски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a">
    <w:name w:val="Ниж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ru-RU" w:eastAsia="ru-RU"/>
    </w:rPr>
  </w:style>
  <w:style w:type="character" w:customStyle="1" w:styleId="ab">
    <w:name w:val="Символ нумерации"/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e">
    <w:name w:val="Body Text"/>
    <w:basedOn w:val="a"/>
    <w:pPr>
      <w:ind w:firstLine="709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">
    <w:name w:val="List"/>
    <w:basedOn w:val="ae"/>
    <w:pPr>
      <w:spacing w:after="120"/>
      <w:ind w:firstLine="0"/>
      <w:jc w:val="left"/>
    </w:pPr>
    <w:rPr>
      <w:rFonts w:cs="Tahoma"/>
      <w:sz w:val="24"/>
      <w:szCs w:val="24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e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Subtitle"/>
    <w:basedOn w:val="ad"/>
    <w:next w:val="ae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Pr>
      <w:rFonts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spacing w:line="348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10">
    <w:name w:val="Заголовок 21"/>
    <w:basedOn w:val="a"/>
    <w:next w:val="ae"/>
    <w:pPr>
      <w:keepNext/>
      <w:tabs>
        <w:tab w:val="num" w:pos="0"/>
        <w:tab w:val="left" w:pos="576"/>
      </w:tabs>
      <w:spacing w:before="240" w:after="60"/>
      <w:jc w:val="left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customStyle="1" w:styleId="31">
    <w:name w:val="Заголовок 31"/>
    <w:basedOn w:val="a"/>
    <w:next w:val="ae"/>
    <w:pPr>
      <w:keepNext/>
      <w:tabs>
        <w:tab w:val="num" w:pos="0"/>
        <w:tab w:val="left" w:pos="720"/>
      </w:tabs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41">
    <w:name w:val="Заголовок 41"/>
    <w:basedOn w:val="a"/>
    <w:next w:val="ae"/>
    <w:pPr>
      <w:keepNext/>
      <w:tabs>
        <w:tab w:val="num" w:pos="0"/>
        <w:tab w:val="left" w:pos="864"/>
      </w:tabs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4">
    <w:name w:val="Название1"/>
    <w:basedOn w:val="a"/>
    <w:pPr>
      <w:spacing w:before="120" w:after="12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Верхний колонтитул1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7">
    <w:name w:val="Текст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8">
    <w:name w:val="Текст выноски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</w:pPr>
    <w:rPr>
      <w:lang w:eastAsia="ar-SA"/>
    </w:rPr>
  </w:style>
  <w:style w:type="paragraph" w:customStyle="1" w:styleId="af3">
    <w:name w:val="Нормальный (таблица)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4">
    <w:name w:val="Прижатый влево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9">
    <w:name w:val="обычный_1 Знак Знак Знак Знак Знак Знак Знак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_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a">
    <w:name w:val="Нижний колонтитул1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Знак Знак1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">
    <w:name w:val="Знак Знак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Ñîäåðæèìîå âðåçêè"/>
    <w:basedOn w:val="ae"/>
    <w:pPr>
      <w:spacing w:after="120"/>
      <w:ind w:firstLine="0"/>
      <w:jc w:val="left"/>
    </w:pPr>
    <w:rPr>
      <w:sz w:val="24"/>
      <w:szCs w:val="24"/>
    </w:rPr>
  </w:style>
  <w:style w:type="paragraph" w:customStyle="1" w:styleId="af7">
    <w:name w:val="Знак Знак Знак Знак"/>
    <w:basedOn w:val="a"/>
    <w:pPr>
      <w:autoSpaceDE w:val="0"/>
      <w:spacing w:after="160" w:line="240" w:lineRule="exact"/>
      <w:jc w:val="lef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/>
    </w:rPr>
  </w:style>
  <w:style w:type="paragraph" w:customStyle="1" w:styleId="310">
    <w:name w:val="Основной текст 31"/>
    <w:basedOn w:val="a"/>
    <w:pPr>
      <w:autoSpaceDE w:val="0"/>
      <w:spacing w:after="120"/>
      <w:jc w:val="lef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6189</Words>
  <Characters>35280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2018-07-25T10:39:00Z</cp:lastPrinted>
  <dcterms:created xsi:type="dcterms:W3CDTF">2018-09-26T12:29:00Z</dcterms:created>
  <dcterms:modified xsi:type="dcterms:W3CDTF">2018-09-26T12:30:00Z</dcterms:modified>
</cp:coreProperties>
</file>