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8" w:rsidRDefault="00760D45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 wp14:anchorId="1890163A" wp14:editId="6AB17EDE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0C8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 w:rsidRPr="008D0571"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 xml:space="preserve">АДМИНИСТРАЦИЯ </w:t>
      </w:r>
      <w:proofErr w:type="gramStart"/>
      <w:r w:rsidR="00760D4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ПРИДОРОЖНОГО</w:t>
      </w:r>
      <w:proofErr w:type="gramEnd"/>
    </w:p>
    <w:p w:rsidR="008D0571" w:rsidRPr="008D0571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9"/>
          <w:szCs w:val="29"/>
        </w:rPr>
      </w:pPr>
      <w:r w:rsidRPr="008D0571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СЕЛЬСКОГО ПОСЕЛЕНИЯ</w:t>
      </w:r>
      <w:r w:rsidR="00760D4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Pr="008D0571"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8D0571" w:rsidRPr="008D0571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9"/>
          <w:szCs w:val="29"/>
        </w:rPr>
      </w:pPr>
    </w:p>
    <w:p w:rsidR="008D0571" w:rsidRPr="008D0571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</w:pPr>
      <w:r w:rsidRPr="008D0571"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  <w:t>ПОСТАНОВЛЕНИЕ</w:t>
      </w:r>
    </w:p>
    <w:p w:rsidR="008D0571" w:rsidRPr="008D0571" w:rsidRDefault="00DA6ED3" w:rsidP="008D0571">
      <w:pPr>
        <w:shd w:val="clear" w:color="auto" w:fill="FFFFFF"/>
        <w:spacing w:before="10" w:after="0" w:line="312" w:lineRule="exact"/>
        <w:jc w:val="center"/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="00FF3CA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6F2E7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16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.05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.2018                                              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              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ab/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ab/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ab/>
        <w:t xml:space="preserve">       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 №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r w:rsidR="006F2E7C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37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</w:p>
    <w:p w:rsidR="008D0571" w:rsidRDefault="008D0571" w:rsidP="008D0571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ст-ца</w:t>
      </w:r>
      <w:proofErr w:type="spellEnd"/>
      <w:r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r w:rsidR="00760D45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Придорожная</w:t>
      </w:r>
    </w:p>
    <w:p w:rsidR="008D0571" w:rsidRPr="008D0571" w:rsidRDefault="008D0571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5A8" w:rsidRPr="008D0571" w:rsidRDefault="00EB55A8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GoBack"/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видового состава</w:t>
      </w:r>
      <w:r w:rsidR="00FF3C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 возраста зеленых насаждений, высаживаемых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района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порядке компенсационного озеленения</w:t>
      </w:r>
    </w:p>
    <w:bookmarkEnd w:id="0"/>
    <w:p w:rsidR="00EB55A8" w:rsidRPr="00EB55A8" w:rsidRDefault="00EB55A8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EB55A8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8D0571" w:rsidRPr="008D0571" w:rsidRDefault="00EB55A8" w:rsidP="00DA6ED3">
      <w:pPr>
        <w:tabs>
          <w:tab w:val="left" w:pos="567"/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A6E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 Краснодарского края от 23 апреля 2013 года   № 2695-КЗ «Об охране зеленых насаждений в Краснодарском крае»</w:t>
      </w:r>
      <w:proofErr w:type="gramStart"/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Федеральн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    № 131-ФЗ «Об общих принципах организации местного самоуправления в Российской  Федерации», Уставом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района  п о с т а н о в л я ю:</w:t>
      </w:r>
    </w:p>
    <w:p w:rsidR="00EB55A8" w:rsidRPr="008D0571" w:rsidRDefault="00760D45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1.Утвердить  видовой состав и возраст зеленых насаждений, высаживаемых на территории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района  в порядке компенсационного озеленения </w:t>
      </w:r>
      <w:proofErr w:type="gramStart"/>
      <w:r w:rsid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571" w:rsidRPr="008D0571" w:rsidRDefault="008D0571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8D057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760D45">
        <w:rPr>
          <w:rFonts w:ascii="Times New Roman" w:hAnsi="Times New Roman" w:cs="Times New Roman"/>
          <w:sz w:val="28"/>
          <w:szCs w:val="28"/>
        </w:rPr>
        <w:t>Придорожного</w:t>
      </w:r>
      <w:r w:rsidRPr="008D0571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</w:t>
      </w:r>
      <w:proofErr w:type="spellStart"/>
      <w:r w:rsidR="00760D45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8D0571">
        <w:rPr>
          <w:rFonts w:ascii="Times New Roman" w:hAnsi="Times New Roman" w:cs="Times New Roman"/>
          <w:sz w:val="28"/>
          <w:szCs w:val="28"/>
        </w:rPr>
        <w:t>)</w:t>
      </w:r>
      <w:bookmarkStart w:id="1" w:name="sub_31"/>
      <w:r w:rsidRPr="008D0571">
        <w:rPr>
          <w:rFonts w:ascii="Times New Roman" w:hAnsi="Times New Roman" w:cs="Times New Roman"/>
          <w:sz w:val="28"/>
          <w:szCs w:val="28"/>
        </w:rPr>
        <w:t>:</w:t>
      </w:r>
    </w:p>
    <w:p w:rsidR="008D0571" w:rsidRPr="008D0571" w:rsidRDefault="008D0571" w:rsidP="008D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71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2" w:name="sub_32"/>
      <w:bookmarkEnd w:id="1"/>
      <w:proofErr w:type="gramStart"/>
      <w:r w:rsidRPr="008D057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D057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hyperlink r:id="rId6" w:history="1">
        <w:r w:rsidRPr="00DA6ED3">
          <w:rPr>
            <w:rFonts w:ascii="Times New Roman" w:hAnsi="Times New Roman" w:cs="Times New Roman"/>
            <w:color w:val="0000FF"/>
            <w:sz w:val="28"/>
            <w:szCs w:val="28"/>
          </w:rPr>
          <w:t>официальном</w:t>
        </w:r>
      </w:hyperlink>
      <w:r w:rsidRPr="008D0571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760D45">
        <w:rPr>
          <w:rFonts w:ascii="Times New Roman" w:hAnsi="Times New Roman" w:cs="Times New Roman"/>
          <w:sz w:val="28"/>
          <w:szCs w:val="28"/>
        </w:rPr>
        <w:t>Придорожного</w:t>
      </w:r>
      <w:r w:rsidRPr="008D0571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2"/>
      <w:r w:rsidR="00760D45">
        <w:rPr>
          <w:rFonts w:ascii="Times New Roman" w:hAnsi="Times New Roman" w:cs="Times New Roman"/>
          <w:sz w:val="28"/>
          <w:szCs w:val="28"/>
        </w:rPr>
        <w:t>».</w:t>
      </w:r>
    </w:p>
    <w:p w:rsidR="008D0571" w:rsidRPr="008D0571" w:rsidRDefault="008D0571" w:rsidP="008D0571">
      <w:pPr>
        <w:tabs>
          <w:tab w:val="left" w:pos="85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D057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</w:t>
      </w:r>
      <w:r w:rsidR="00760D45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60D45">
        <w:rPr>
          <w:rFonts w:ascii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="00760D45">
        <w:rPr>
          <w:rFonts w:ascii="Times New Roman" w:hAnsi="Times New Roman" w:cs="Times New Roman"/>
          <w:sz w:val="28"/>
          <w:szCs w:val="28"/>
          <w:lang w:eastAsia="ru-RU"/>
        </w:rPr>
        <w:t>Ракову</w:t>
      </w:r>
      <w:proofErr w:type="spellEnd"/>
      <w:r w:rsidRPr="008D05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0571" w:rsidRPr="008D0571" w:rsidRDefault="008D0571" w:rsidP="008D0571">
      <w:p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EB55A8" w:rsidRDefault="00EB55A8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DA6ED3" w:rsidRPr="008D0571" w:rsidRDefault="00DA6ED3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B55A8" w:rsidRPr="008D0571" w:rsidRDefault="00EB55A8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D0571" w:rsidRPr="008D0571" w:rsidRDefault="00EB55A8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 </w:t>
      </w:r>
      <w:proofErr w:type="gramStart"/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proofErr w:type="gramEnd"/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B55A8" w:rsidRDefault="008D0571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</w:t>
      </w:r>
      <w:r w:rsidR="00163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А.Н. Камышан</w:t>
      </w:r>
    </w:p>
    <w:p w:rsidR="00760D45" w:rsidRPr="00EB55A8" w:rsidRDefault="00760D45" w:rsidP="008D0571">
      <w:pPr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EB55A8" w:rsidRPr="00EB55A8" w:rsidRDefault="00EB55A8" w:rsidP="00EB55A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B55A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     </w:t>
      </w:r>
    </w:p>
    <w:p w:rsidR="00EB55A8" w:rsidRPr="00EB55A8" w:rsidRDefault="00EB55A8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EB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571" w:rsidRDefault="008D0571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8D0571" w:rsidRDefault="008D0571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8D0571" w:rsidRDefault="008D0571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8D0571" w:rsidRDefault="008D0571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8D0571" w:rsidRDefault="008D0571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D0571" w:rsidRPr="008D0571" w:rsidRDefault="00760D45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Каневского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от </w:t>
      </w:r>
      <w:r w:rsidR="006F2E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="00163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.05.2018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6F2E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727212" w:rsidRPr="008D0571" w:rsidRDefault="00727212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B55A8" w:rsidRPr="008D0571" w:rsidRDefault="008D0571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Видовой состав и возраст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зеленых насаждений, высаживаемых на территории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района  в порядке компенсационного озеленения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801"/>
      </w:tblGrid>
      <w:tr w:rsidR="00EB55A8" w:rsidRPr="008D0571" w:rsidTr="008130C8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Видовой состав зеленых насаждений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Лиственные деревья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- 5 - 6 лет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Бук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Боярышник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Декоративные виды плодовых культур (слива, груша, вишня, яблоня и др.)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Жимолость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Ирга круглолистная, канадская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Ива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Каштан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Клен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Липа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Магнолия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Орех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Платан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Софора японская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Черёмуха обыкновенная, виргинская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Шелковица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Лиственные кустарники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- 2 - 3 года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Бересклет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Бирючина</w:t>
            </w:r>
            <w:proofErr w:type="gram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обыкновенная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Бузина черная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Гортензия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Гибискус сирийский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Жимолость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Клематис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Роза чайно-гибридная, почвопокровная,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Флорибунда</w:t>
            </w:r>
            <w:proofErr w:type="spell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плетистая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Рябинник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рябинолистный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Самшит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Сирень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Хеномелесяпонский</w:t>
            </w:r>
            <w:proofErr w:type="spell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(айва японская)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Юкка нитчатая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и кустарники хвойных пород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- 5 - 6 лет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 колючая, канадская, обыкновенная,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Энгельмана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КипарисовикЛавсонагорохоплодный</w:t>
            </w:r>
            <w:proofErr w:type="spell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японский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Можжевельник  (все виды).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Пихта бальзамическая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пицундская, остистая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Туя все виды</w:t>
            </w:r>
          </w:p>
        </w:tc>
      </w:tr>
    </w:tbl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Pr="008D0571" w:rsidRDefault="00727212" w:rsidP="007272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 </w:t>
      </w:r>
      <w:proofErr w:type="gramStart"/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proofErr w:type="gramEnd"/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27212" w:rsidRPr="00EB55A8" w:rsidRDefault="00727212" w:rsidP="00727212">
      <w:pPr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А.Н. Камышан</w:t>
      </w: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7655" w:rsidRDefault="00907655" w:rsidP="0057652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0D45" w:rsidRDefault="00760D45" w:rsidP="0057652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0D45" w:rsidRDefault="00760D45" w:rsidP="0057652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0D45" w:rsidRDefault="00760D45" w:rsidP="0057652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3C27" w:rsidRPr="008D0571" w:rsidRDefault="00163C27">
      <w:pPr>
        <w:rPr>
          <w:rFonts w:ascii="Times New Roman" w:hAnsi="Times New Roman" w:cs="Times New Roman"/>
        </w:rPr>
      </w:pPr>
    </w:p>
    <w:sectPr w:rsidR="00163C27" w:rsidRPr="008D0571" w:rsidSect="00E1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4E81"/>
    <w:rsid w:val="000032EA"/>
    <w:rsid w:val="00094E81"/>
    <w:rsid w:val="000E632C"/>
    <w:rsid w:val="00163C27"/>
    <w:rsid w:val="00297875"/>
    <w:rsid w:val="002C5110"/>
    <w:rsid w:val="004D4A2A"/>
    <w:rsid w:val="00532745"/>
    <w:rsid w:val="0057652E"/>
    <w:rsid w:val="00586803"/>
    <w:rsid w:val="005D3BEB"/>
    <w:rsid w:val="006F2E7C"/>
    <w:rsid w:val="00707483"/>
    <w:rsid w:val="00727212"/>
    <w:rsid w:val="00760D45"/>
    <w:rsid w:val="008130C8"/>
    <w:rsid w:val="008D0571"/>
    <w:rsid w:val="00907655"/>
    <w:rsid w:val="00A27B15"/>
    <w:rsid w:val="00A64069"/>
    <w:rsid w:val="00AA7096"/>
    <w:rsid w:val="00B13034"/>
    <w:rsid w:val="00B27139"/>
    <w:rsid w:val="00B34B2F"/>
    <w:rsid w:val="00BF21B0"/>
    <w:rsid w:val="00CF3D9F"/>
    <w:rsid w:val="00DA6ED3"/>
    <w:rsid w:val="00E16EEA"/>
    <w:rsid w:val="00E82E7A"/>
    <w:rsid w:val="00EB55A8"/>
    <w:rsid w:val="00EE225C"/>
    <w:rsid w:val="00F101F4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C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DA6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C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00500.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14</cp:revision>
  <cp:lastPrinted>2018-05-21T10:25:00Z</cp:lastPrinted>
  <dcterms:created xsi:type="dcterms:W3CDTF">2018-05-16T10:37:00Z</dcterms:created>
  <dcterms:modified xsi:type="dcterms:W3CDTF">2018-05-21T10:25:00Z</dcterms:modified>
</cp:coreProperties>
</file>