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567"/>
        <w:jc w:val="center"/>
        <w:rPr>
          <w:rFonts w:ascii="Times New Roman" w:hAnsi="Times New Roman" w:eastAsia="Times New Roman" w:cs="Arial"/>
          <w:b w:val="false"/>
          <w:b w:val="false"/>
          <w:bCs w:val="false"/>
          <w:color w:val="333333"/>
          <w:sz w:val="28"/>
          <w:szCs w:val="28"/>
          <w:lang w:eastAsia="ru-RU"/>
        </w:rPr>
      </w:pPr>
      <w:r>
        <w:rPr>
          <w:rFonts w:eastAsia="Times New Roman" w:cs="Arial" w:ascii="Times New Roman" w:hAnsi="Times New Roman"/>
          <w:b w:val="false"/>
          <w:bCs w:val="false"/>
          <w:color w:val="333333"/>
          <w:sz w:val="28"/>
          <w:szCs w:val="28"/>
          <w:lang w:eastAsia="ru-RU"/>
        </w:rPr>
        <w:drawing>
          <wp:anchor behindDoc="0" distT="0" distB="0" distL="0" distR="0" simplePos="0" locked="0" layoutInCell="1" allowOverlap="1" relativeHeight="2">
            <wp:simplePos x="0" y="0"/>
            <wp:positionH relativeFrom="column">
              <wp:posOffset>2987675</wp:posOffset>
            </wp:positionH>
            <wp:positionV relativeFrom="paragraph">
              <wp:posOffset>-224155</wp:posOffset>
            </wp:positionV>
            <wp:extent cx="695325" cy="68580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95325" cy="685800"/>
                    </a:xfrm>
                    <a:prstGeom prst="rect">
                      <a:avLst/>
                    </a:prstGeom>
                  </pic:spPr>
                </pic:pic>
              </a:graphicData>
            </a:graphic>
          </wp:anchor>
        </w:drawing>
      </w:r>
    </w:p>
    <w:p>
      <w:pPr>
        <w:pStyle w:val="Normal"/>
        <w:spacing w:lineRule="auto" w:line="240" w:before="0" w:after="0"/>
        <w:ind w:firstLine="567"/>
        <w:jc w:val="center"/>
        <w:rPr>
          <w:rFonts w:ascii="Times New Roman" w:hAnsi="Times New Roman" w:eastAsia="Times New Roman" w:cs="Arial"/>
          <w:b w:val="false"/>
          <w:b w:val="false"/>
          <w:bCs w:val="false"/>
          <w:color w:val="333333"/>
          <w:sz w:val="28"/>
          <w:szCs w:val="28"/>
          <w:lang w:eastAsia="ru-RU"/>
        </w:rPr>
      </w:pPr>
      <w:r>
        <w:rPr>
          <w:rFonts w:eastAsia="Times New Roman" w:cs="Arial" w:ascii="Times New Roman" w:hAnsi="Times New Roman"/>
          <w:b w:val="false"/>
          <w:bCs w:val="false"/>
          <w:color w:val="333333"/>
          <w:sz w:val="28"/>
          <w:szCs w:val="28"/>
          <w:lang w:eastAsia="ru-RU"/>
        </w:rPr>
      </w:r>
    </w:p>
    <w:p>
      <w:pPr>
        <w:pStyle w:val="Normal"/>
        <w:spacing w:lineRule="auto" w:line="240" w:before="0" w:after="0"/>
        <w:ind w:firstLine="567"/>
        <w:jc w:val="center"/>
        <w:rPr>
          <w:rFonts w:ascii="Times New Roman" w:hAnsi="Times New Roman" w:eastAsia="Times New Roman" w:cs="Arial"/>
          <w:b w:val="false"/>
          <w:b w:val="false"/>
          <w:bCs w:val="false"/>
          <w:color w:val="333333"/>
          <w:sz w:val="28"/>
          <w:szCs w:val="28"/>
          <w:lang w:eastAsia="ru-RU"/>
        </w:rPr>
      </w:pPr>
      <w:r>
        <w:rPr>
          <w:rFonts w:eastAsia="Times New Roman" w:cs="Arial" w:ascii="Times New Roman" w:hAnsi="Times New Roman"/>
          <w:b w:val="false"/>
          <w:bCs w:val="false"/>
          <w:color w:val="333333"/>
          <w:sz w:val="28"/>
          <w:szCs w:val="28"/>
          <w:lang w:eastAsia="ru-RU"/>
        </w:rPr>
      </w:r>
    </w:p>
    <w:p>
      <w:pPr>
        <w:pStyle w:val="Normal"/>
        <w:spacing w:lineRule="auto" w:line="240" w:before="0" w:after="0"/>
        <w:ind w:firstLine="567"/>
        <w:jc w:val="center"/>
        <w:rPr>
          <w:rFonts w:ascii="Times New Roman" w:hAnsi="Times New Roman"/>
          <w:b w:val="false"/>
          <w:b w:val="false"/>
          <w:bCs w:val="false"/>
          <w:sz w:val="28"/>
          <w:szCs w:val="28"/>
        </w:rPr>
      </w:pPr>
      <w:r>
        <w:rPr>
          <w:rFonts w:eastAsia="Times New Roman" w:cs="Arial" w:ascii="Times New Roman" w:hAnsi="Times New Roman"/>
          <w:b w:val="false"/>
          <w:bCs w:val="false"/>
          <w:color w:val="333333"/>
          <w:sz w:val="28"/>
          <w:szCs w:val="28"/>
          <w:lang w:eastAsia="ru-RU"/>
        </w:rPr>
        <w:t>КРАСНОДАРСКИЙ КРАЙ</w:t>
      </w:r>
    </w:p>
    <w:p>
      <w:pPr>
        <w:pStyle w:val="Normal"/>
        <w:spacing w:lineRule="auto" w:line="240" w:before="0" w:after="0"/>
        <w:ind w:firstLine="567"/>
        <w:jc w:val="center"/>
        <w:rPr>
          <w:rFonts w:ascii="Times New Roman" w:hAnsi="Times New Roman"/>
          <w:b w:val="false"/>
          <w:b w:val="false"/>
          <w:bCs w:val="false"/>
          <w:sz w:val="28"/>
          <w:szCs w:val="28"/>
        </w:rPr>
      </w:pPr>
      <w:r>
        <w:rPr>
          <w:rFonts w:eastAsia="Times New Roman" w:cs="Arial" w:ascii="Times New Roman" w:hAnsi="Times New Roman"/>
          <w:b w:val="false"/>
          <w:bCs w:val="false"/>
          <w:color w:val="333333"/>
          <w:sz w:val="28"/>
          <w:szCs w:val="28"/>
          <w:lang w:eastAsia="ru-RU"/>
        </w:rPr>
        <w:t>КАНЕВСКОЙ РАЙОН</w:t>
      </w:r>
    </w:p>
    <w:p>
      <w:pPr>
        <w:pStyle w:val="Normal"/>
        <w:spacing w:lineRule="auto" w:line="240" w:before="0" w:after="0"/>
        <w:ind w:firstLine="567"/>
        <w:jc w:val="center"/>
        <w:rPr>
          <w:rFonts w:ascii="Times New Roman" w:hAnsi="Times New Roman"/>
          <w:b w:val="false"/>
          <w:b w:val="false"/>
          <w:bCs w:val="false"/>
          <w:sz w:val="28"/>
          <w:szCs w:val="28"/>
        </w:rPr>
      </w:pPr>
      <w:r>
        <w:rPr>
          <w:rFonts w:eastAsia="Times New Roman" w:cs="Arial" w:ascii="Times New Roman" w:hAnsi="Times New Roman"/>
          <w:b w:val="false"/>
          <w:bCs w:val="false"/>
          <w:color w:val="333333"/>
          <w:sz w:val="28"/>
          <w:szCs w:val="28"/>
          <w:lang w:eastAsia="ru-RU"/>
        </w:rPr>
        <w:t>СОВЕТ ПРИДОРОЖНОГО СЕЛЬСКОГО ПОСЕЛЕНИЯ</w:t>
      </w:r>
    </w:p>
    <w:p>
      <w:pPr>
        <w:pStyle w:val="Normal"/>
        <w:spacing w:lineRule="auto" w:line="240" w:before="0" w:after="0"/>
        <w:ind w:firstLine="567"/>
        <w:jc w:val="center"/>
        <w:rPr>
          <w:rFonts w:ascii="Times New Roman" w:hAnsi="Times New Roman"/>
          <w:b w:val="false"/>
          <w:b w:val="false"/>
          <w:bCs w:val="false"/>
          <w:sz w:val="28"/>
          <w:szCs w:val="28"/>
        </w:rPr>
      </w:pPr>
      <w:r>
        <w:rPr>
          <w:rFonts w:eastAsia="Times New Roman" w:cs="Arial" w:ascii="Times New Roman" w:hAnsi="Times New Roman"/>
          <w:b w:val="false"/>
          <w:bCs w:val="false"/>
          <w:color w:val="333333"/>
          <w:sz w:val="28"/>
          <w:szCs w:val="28"/>
          <w:lang w:eastAsia="ru-RU"/>
        </w:rPr>
        <w:t>КАНЕВСКОГО РАЙОНА</w:t>
      </w:r>
    </w:p>
    <w:p>
      <w:pPr>
        <w:pStyle w:val="Normal"/>
        <w:spacing w:lineRule="auto" w:line="240" w:before="0" w:after="0"/>
        <w:ind w:firstLine="567"/>
        <w:jc w:val="center"/>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spacing w:lineRule="auto" w:line="240" w:before="0" w:after="0"/>
        <w:ind w:firstLine="567"/>
        <w:jc w:val="center"/>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t>ПРОЕКТ</w:t>
      </w:r>
    </w:p>
    <w:p>
      <w:pPr>
        <w:pStyle w:val="Normal"/>
        <w:spacing w:lineRule="auto" w:line="240" w:before="0" w:after="0"/>
        <w:ind w:firstLine="567"/>
        <w:jc w:val="center"/>
        <w:rPr>
          <w:rFonts w:ascii="Times New Roman" w:hAnsi="Times New Roman"/>
          <w:b w:val="false"/>
          <w:b w:val="false"/>
          <w:bCs w:val="false"/>
          <w:sz w:val="28"/>
          <w:szCs w:val="28"/>
        </w:rPr>
      </w:pPr>
      <w:r>
        <w:rPr>
          <w:rFonts w:eastAsia="Times New Roman" w:cs="Arial" w:ascii="Times New Roman" w:hAnsi="Times New Roman"/>
          <w:b w:val="false"/>
          <w:bCs w:val="false"/>
          <w:color w:val="333333"/>
          <w:sz w:val="28"/>
          <w:szCs w:val="28"/>
          <w:lang w:eastAsia="ru-RU"/>
        </w:rPr>
        <w:t>РЕШЕНИЕ</w:t>
      </w:r>
    </w:p>
    <w:p>
      <w:pPr>
        <w:pStyle w:val="Normal"/>
        <w:spacing w:lineRule="auto" w:line="240" w:before="0" w:after="0"/>
        <w:ind w:firstLine="567"/>
        <w:jc w:val="left"/>
        <w:rPr/>
      </w:pPr>
      <w:r>
        <w:rPr>
          <w:rFonts w:eastAsia="Times New Roman" w:cs="Arial" w:ascii="Times New Roman" w:hAnsi="Times New Roman"/>
          <w:b w:val="false"/>
          <w:bCs w:val="false"/>
          <w:color w:val="333333"/>
          <w:kern w:val="2"/>
          <w:sz w:val="28"/>
          <w:szCs w:val="28"/>
          <w:lang w:eastAsia="ru-RU"/>
        </w:rPr>
        <w:t>___________ 2025 года</w:t>
        <w:tab/>
        <w:tab/>
        <w:tab/>
        <w:tab/>
        <w:tab/>
        <w:tab/>
      </w:r>
      <w:r>
        <w:rPr>
          <w:rFonts w:eastAsia="Times New Roman" w:cs="Arial" w:ascii="Times New Roman" w:hAnsi="Times New Roman"/>
          <w:b w:val="false"/>
          <w:bCs w:val="false"/>
          <w:color w:val="333333"/>
          <w:sz w:val="28"/>
          <w:szCs w:val="28"/>
          <w:lang w:eastAsia="ru-RU"/>
        </w:rPr>
        <w:tab/>
        <w:tab/>
        <w:t>№</w:t>
      </w:r>
    </w:p>
    <w:p>
      <w:pPr>
        <w:pStyle w:val="Normal"/>
        <w:spacing w:lineRule="auto" w:line="240" w:before="0" w:after="0"/>
        <w:ind w:firstLine="567"/>
        <w:jc w:val="center"/>
        <w:rPr>
          <w:rFonts w:ascii="Times New Roman" w:hAnsi="Times New Roman" w:eastAsia="Times New Roman" w:cs="Arial"/>
          <w:b w:val="false"/>
          <w:b w:val="false"/>
          <w:bCs w:val="false"/>
          <w:color w:val="333333"/>
          <w:sz w:val="28"/>
          <w:szCs w:val="28"/>
          <w:lang w:eastAsia="ru-RU"/>
        </w:rPr>
      </w:pPr>
      <w:r>
        <w:rPr>
          <w:rFonts w:eastAsia="Times New Roman" w:cs="Arial" w:ascii="Times New Roman" w:hAnsi="Times New Roman"/>
          <w:b w:val="false"/>
          <w:bCs w:val="false"/>
          <w:color w:val="333333"/>
          <w:sz w:val="28"/>
          <w:szCs w:val="28"/>
          <w:lang w:eastAsia="ru-RU"/>
        </w:rPr>
      </w:r>
    </w:p>
    <w:p>
      <w:pPr>
        <w:pStyle w:val="Normal"/>
        <w:spacing w:lineRule="auto" w:line="240" w:before="0" w:after="0"/>
        <w:ind w:firstLine="567"/>
        <w:jc w:val="center"/>
        <w:rPr>
          <w:rFonts w:ascii="Times New Roman" w:hAnsi="Times New Roman"/>
          <w:b w:val="false"/>
          <w:b w:val="false"/>
          <w:bCs w:val="false"/>
          <w:sz w:val="28"/>
          <w:szCs w:val="28"/>
        </w:rPr>
      </w:pPr>
      <w:r>
        <w:rPr>
          <w:rFonts w:eastAsia="Times New Roman" w:cs="Arial" w:ascii="Times New Roman" w:hAnsi="Times New Roman"/>
          <w:b w:val="false"/>
          <w:bCs w:val="false"/>
          <w:color w:val="333333"/>
          <w:sz w:val="28"/>
          <w:szCs w:val="28"/>
          <w:lang w:eastAsia="ru-RU"/>
        </w:rPr>
        <w:t>ст. При</w:t>
      </w:r>
      <w:bookmarkStart w:id="0" w:name="_GoBack"/>
      <w:bookmarkEnd w:id="0"/>
      <w:r>
        <w:rPr>
          <w:rFonts w:eastAsia="Times New Roman" w:cs="Arial" w:ascii="Times New Roman" w:hAnsi="Times New Roman"/>
          <w:b w:val="false"/>
          <w:bCs w:val="false"/>
          <w:color w:val="333333"/>
          <w:sz w:val="28"/>
          <w:szCs w:val="28"/>
          <w:lang w:eastAsia="ru-RU"/>
        </w:rPr>
        <w:t>дорожная</w:t>
      </w:r>
    </w:p>
    <w:p>
      <w:pPr>
        <w:pStyle w:val="Normal"/>
        <w:numPr>
          <w:ilvl w:val="0"/>
          <w:numId w:val="0"/>
        </w:numPr>
        <w:spacing w:lineRule="auto" w:line="240" w:before="240" w:after="60"/>
        <w:jc w:val="center"/>
        <w:outlineLvl w:val="0"/>
        <w:rPr/>
      </w:pPr>
      <w:r>
        <w:rPr>
          <w:rFonts w:eastAsia="Times New Roman" w:cs="Arial" w:ascii="Times New Roman" w:hAnsi="Times New Roman"/>
          <w:b/>
          <w:bCs w:val="false"/>
          <w:color w:val="333333"/>
          <w:kern w:val="2"/>
          <w:sz w:val="28"/>
          <w:szCs w:val="28"/>
          <w:lang w:eastAsia="ru-RU"/>
        </w:rPr>
        <w:t xml:space="preserve">О </w:t>
      </w:r>
      <w:r>
        <w:rPr>
          <w:rFonts w:ascii="Times New Roman" w:hAnsi="Times New Roman"/>
          <w:b/>
          <w:sz w:val="28"/>
          <w:szCs w:val="28"/>
        </w:rPr>
        <w:t xml:space="preserve">назначении публичных слушаний по проекту решения Совета </w:t>
      </w:r>
    </w:p>
    <w:p>
      <w:pPr>
        <w:pStyle w:val="Normal"/>
        <w:bidi w:val="0"/>
        <w:spacing w:before="0" w:after="0"/>
        <w:ind w:left="0" w:right="0" w:hanging="0"/>
        <w:jc w:val="center"/>
        <w:rPr/>
      </w:pPr>
      <w:r>
        <w:rPr>
          <w:rFonts w:ascii="Times New Roman" w:hAnsi="Times New Roman"/>
          <w:b/>
          <w:sz w:val="28"/>
          <w:szCs w:val="28"/>
        </w:rPr>
        <w:t xml:space="preserve">Придорожного сельского поселения Каневского района «О принятии </w:t>
      </w:r>
    </w:p>
    <w:p>
      <w:pPr>
        <w:pStyle w:val="Normal"/>
        <w:bidi w:val="0"/>
        <w:spacing w:before="0" w:after="0"/>
        <w:ind w:left="0" w:right="0" w:hanging="0"/>
        <w:jc w:val="center"/>
        <w:rPr/>
      </w:pPr>
      <w:r>
        <w:rPr>
          <w:rFonts w:ascii="Times New Roman" w:hAnsi="Times New Roman"/>
          <w:b/>
          <w:sz w:val="28"/>
          <w:szCs w:val="28"/>
        </w:rPr>
        <w:t xml:space="preserve">Устава Придорожного сельского поселения </w:t>
      </w:r>
    </w:p>
    <w:p>
      <w:pPr>
        <w:pStyle w:val="Normal"/>
        <w:bidi w:val="0"/>
        <w:spacing w:before="0" w:after="0"/>
        <w:ind w:left="0" w:right="0" w:hanging="0"/>
        <w:jc w:val="center"/>
        <w:rPr/>
      </w:pPr>
      <w:r>
        <w:rPr>
          <w:rFonts w:ascii="Times New Roman" w:hAnsi="Times New Roman"/>
          <w:b/>
          <w:sz w:val="28"/>
          <w:szCs w:val="28"/>
        </w:rPr>
        <w:t>Каневского района»</w:t>
      </w:r>
    </w:p>
    <w:p>
      <w:pPr>
        <w:pStyle w:val="Normal"/>
        <w:bidi w:val="0"/>
        <w:spacing w:before="0" w:after="0"/>
        <w:ind w:left="0" w:right="0" w:hanging="0"/>
        <w:jc w:val="center"/>
        <w:rPr>
          <w:rFonts w:ascii="Times New Roman" w:hAnsi="Times New Roman"/>
          <w:b/>
          <w:b/>
          <w:sz w:val="28"/>
          <w:szCs w:val="28"/>
        </w:rPr>
      </w:pPr>
      <w:r>
        <w:rPr>
          <w:rFonts w:ascii="Times New Roman" w:hAnsi="Times New Roman"/>
          <w:b/>
          <w:sz w:val="28"/>
          <w:szCs w:val="28"/>
        </w:rPr>
      </w:r>
    </w:p>
    <w:p>
      <w:pPr>
        <w:pStyle w:val="Normal"/>
        <w:bidi w:val="0"/>
        <w:spacing w:before="0" w:after="0"/>
        <w:ind w:left="0" w:right="0" w:hanging="0"/>
        <w:jc w:val="both"/>
        <w:rPr/>
      </w:pPr>
      <w:r>
        <w:rPr>
          <w:rFonts w:ascii="Times New Roman" w:hAnsi="Times New Roman"/>
          <w:sz w:val="28"/>
          <w:szCs w:val="28"/>
        </w:rPr>
        <w:tab/>
        <w:t>В соответствии с Федеральным законом от 06 октября 2003 года № 131-ФЗ «Об общих принципах организации местного самоуправления в Российской Федерации», статьи 15 Устава Придорожного сельского поселения Каневского района, Положения о публичных слушаниях в Придорожном сельском поселении, в целях приведения Устава Придорожного сельского поселения Каневского района в соответствии с нормами действующего законодательства Совет Придорожного сельского поселения Каневского района р е ш и л:</w:t>
      </w:r>
    </w:p>
    <w:p>
      <w:pPr>
        <w:pStyle w:val="Normal"/>
        <w:bidi w:val="0"/>
        <w:spacing w:before="0" w:after="0"/>
        <w:ind w:left="0" w:right="0" w:hanging="0"/>
        <w:jc w:val="both"/>
        <w:rPr/>
      </w:pPr>
      <w:r>
        <w:rPr>
          <w:rFonts w:ascii="Times New Roman" w:hAnsi="Times New Roman"/>
          <w:sz w:val="28"/>
          <w:szCs w:val="28"/>
        </w:rPr>
        <w:tab/>
        <w:t>1. Назначить на 25 мая 2025 года в Придорожном сельском поселении Каневского района публичные слушания по проекту решения Совета Придорожного сельского поселения Каневского района «О принятии Устава Придорожного сельского поселения Каневского района» (приложение № 1).</w:t>
      </w:r>
    </w:p>
    <w:p>
      <w:pPr>
        <w:pStyle w:val="Normal"/>
        <w:bidi w:val="0"/>
        <w:spacing w:before="0" w:after="0"/>
        <w:ind w:left="0" w:right="0" w:hanging="0"/>
        <w:jc w:val="both"/>
        <w:rPr/>
      </w:pPr>
      <w:r>
        <w:rPr>
          <w:rFonts w:ascii="Times New Roman" w:hAnsi="Times New Roman"/>
          <w:sz w:val="28"/>
          <w:szCs w:val="28"/>
        </w:rPr>
        <w:tab/>
        <w:t>2. Уполномоченным органом по проведению публичных слушаний по проекту решения Совета Придорожного сельского поселения Каневского района «О принятии Устава Придорожного сельского поселения Каневского района» определить организационный комитет по проведению публичных слушаний (приложение № 2).</w:t>
      </w:r>
    </w:p>
    <w:p>
      <w:pPr>
        <w:pStyle w:val="Normal"/>
        <w:bidi w:val="0"/>
        <w:spacing w:before="0" w:after="0"/>
        <w:ind w:left="0" w:right="0" w:hanging="0"/>
        <w:jc w:val="both"/>
        <w:rPr/>
      </w:pPr>
      <w:r>
        <w:rPr>
          <w:rFonts w:ascii="Times New Roman" w:hAnsi="Times New Roman"/>
          <w:sz w:val="28"/>
          <w:szCs w:val="28"/>
        </w:rPr>
        <w:tab/>
        <w:t>3. Утвердить порядок учета предложений и участия граждан в обсуждении проекта решения  Совета Придорожного сельского поселения Каневского района «О принятии Устава Придорожного сельского поселения Каневского района» (приложение № 3).</w:t>
      </w:r>
    </w:p>
    <w:p>
      <w:pPr>
        <w:pStyle w:val="Normal"/>
        <w:bidi w:val="0"/>
        <w:spacing w:before="0" w:after="0"/>
        <w:ind w:left="0" w:right="0" w:hanging="0"/>
        <w:jc w:val="both"/>
        <w:rPr/>
      </w:pPr>
      <w:r>
        <w:rPr>
          <w:rFonts w:ascii="Times New Roman" w:hAnsi="Times New Roman"/>
          <w:sz w:val="28"/>
          <w:szCs w:val="28"/>
        </w:rPr>
        <w:tab/>
        <w:t>4. Финансирование расходов, связанных с организацией и проведением публичных слушаний, провести за счет бюджета Придорожного сельского поселения Каневского района.</w:t>
      </w:r>
    </w:p>
    <w:p>
      <w:pPr>
        <w:pStyle w:val="Normal"/>
        <w:bidi w:val="0"/>
        <w:spacing w:before="0" w:after="0"/>
        <w:ind w:left="0" w:right="0" w:hanging="0"/>
        <w:jc w:val="both"/>
        <w:rPr/>
      </w:pPr>
      <w:r>
        <w:rPr>
          <w:rFonts w:ascii="Times New Roman" w:hAnsi="Times New Roman"/>
          <w:sz w:val="28"/>
          <w:szCs w:val="28"/>
        </w:rPr>
        <w:tab/>
        <w:t>5. Контроль за выполнением настоящего решения возложить на постоянную комиссию Совета Придорожного сельского поселения по вопросам социального развития сельского поселения.</w:t>
      </w:r>
    </w:p>
    <w:p>
      <w:pPr>
        <w:pStyle w:val="Normal"/>
        <w:bidi w:val="0"/>
        <w:spacing w:before="0" w:after="0"/>
        <w:ind w:left="0" w:right="0" w:hanging="0"/>
        <w:jc w:val="both"/>
        <w:rPr/>
      </w:pPr>
      <w:r>
        <w:rPr>
          <w:rFonts w:ascii="Times New Roman" w:hAnsi="Times New Roman"/>
          <w:sz w:val="28"/>
          <w:szCs w:val="28"/>
        </w:rPr>
        <w:tab/>
        <w:t>6. Настоящее решение вступает в силу после его официального  о</w:t>
      </w:r>
      <w:r>
        <w:rPr>
          <w:rFonts w:ascii="Times New Roman" w:hAnsi="Times New Roman"/>
          <w:sz w:val="28"/>
          <w:szCs w:val="28"/>
        </w:rPr>
        <w:t>публикования</w:t>
      </w:r>
      <w:r>
        <w:rPr>
          <w:rFonts w:ascii="Times New Roman" w:hAnsi="Times New Roman"/>
          <w:sz w:val="28"/>
          <w:szCs w:val="28"/>
        </w:rPr>
        <w:t>.</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bidi w:val="0"/>
        <w:spacing w:before="0" w:after="0"/>
        <w:ind w:left="0" w:right="0" w:hanging="0"/>
        <w:jc w:val="both"/>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12" w:after="0"/>
        <w:jc w:val="left"/>
        <w:outlineLvl w:val="0"/>
        <w:rPr>
          <w:rFonts w:eastAsia="Times New Roman" w:cs="Arial"/>
          <w:color w:val="333333"/>
          <w:kern w:val="2"/>
          <w:lang w:eastAsia="ru-RU"/>
        </w:rPr>
      </w:pPr>
      <w:r>
        <w:rPr>
          <w:rFonts w:eastAsia="Times New Roman" w:cs="Arial"/>
          <w:color w:val="333333"/>
          <w:kern w:val="2"/>
          <w:lang w:eastAsia="ru-RU"/>
        </w:rPr>
      </w:r>
    </w:p>
    <w:p>
      <w:pPr>
        <w:pStyle w:val="Normal"/>
        <w:numPr>
          <w:ilvl w:val="0"/>
          <w:numId w:val="0"/>
        </w:numPr>
        <w:spacing w:lineRule="auto" w:line="240" w:before="0" w:after="0"/>
        <w:jc w:val="left"/>
        <w:outlineLvl w:val="0"/>
        <w:rPr>
          <w:rFonts w:ascii="Times New Roman" w:hAnsi="Times New Roman"/>
          <w:b w:val="false"/>
          <w:b w:val="false"/>
          <w:bCs w:val="false"/>
          <w:sz w:val="28"/>
          <w:szCs w:val="28"/>
        </w:rPr>
      </w:pPr>
      <w:r>
        <w:rPr>
          <w:rFonts w:eastAsia="Times New Roman" w:cs="Arial" w:ascii="Times New Roman" w:hAnsi="Times New Roman"/>
          <w:b w:val="false"/>
          <w:bCs w:val="false"/>
          <w:color w:val="333333"/>
          <w:kern w:val="2"/>
          <w:sz w:val="28"/>
          <w:szCs w:val="28"/>
          <w:lang w:eastAsia="ru-RU"/>
        </w:rPr>
        <w:t>Глава</w:t>
      </w:r>
    </w:p>
    <w:p>
      <w:pPr>
        <w:pStyle w:val="Normal"/>
        <w:numPr>
          <w:ilvl w:val="0"/>
          <w:numId w:val="0"/>
        </w:numPr>
        <w:spacing w:lineRule="auto" w:line="240" w:before="0" w:after="0"/>
        <w:jc w:val="left"/>
        <w:outlineLvl w:val="0"/>
        <w:rPr>
          <w:rFonts w:ascii="Times New Roman" w:hAnsi="Times New Roman"/>
          <w:b w:val="false"/>
          <w:b w:val="false"/>
          <w:bCs w:val="false"/>
          <w:sz w:val="28"/>
          <w:szCs w:val="28"/>
        </w:rPr>
      </w:pPr>
      <w:r>
        <w:rPr>
          <w:rFonts w:eastAsia="Times New Roman" w:cs="Arial" w:ascii="Times New Roman" w:hAnsi="Times New Roman"/>
          <w:b w:val="false"/>
          <w:bCs w:val="false"/>
          <w:color w:val="333333"/>
          <w:kern w:val="2"/>
          <w:sz w:val="28"/>
          <w:szCs w:val="28"/>
          <w:lang w:eastAsia="ru-RU"/>
        </w:rPr>
        <w:t>Придорожного сельского поселения</w:t>
      </w:r>
    </w:p>
    <w:p>
      <w:pPr>
        <w:pStyle w:val="Normal"/>
        <w:numPr>
          <w:ilvl w:val="0"/>
          <w:numId w:val="0"/>
        </w:numPr>
        <w:spacing w:lineRule="auto" w:line="240" w:before="0" w:after="0"/>
        <w:jc w:val="left"/>
        <w:outlineLvl w:val="0"/>
        <w:rPr/>
      </w:pPr>
      <w:r>
        <w:rPr>
          <w:rFonts w:eastAsia="Times New Roman" w:cs="Arial" w:ascii="Times New Roman" w:hAnsi="Times New Roman"/>
          <w:b w:val="false"/>
          <w:bCs w:val="false"/>
          <w:color w:val="333333"/>
          <w:kern w:val="2"/>
          <w:sz w:val="28"/>
          <w:szCs w:val="28"/>
          <w:lang w:eastAsia="ru-RU"/>
        </w:rPr>
        <w:t>Каневского района</w:t>
        <w:tab/>
        <w:tab/>
        <w:tab/>
        <w:tab/>
        <w:tab/>
        <w:tab/>
        <w:tab/>
        <w:tab/>
        <w:t>Г.С. Иванцов</w:t>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righ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Times New Roman" w:ascii="Times New Roman" w:hAnsi="Times New Roman"/>
          <w:b w:val="false"/>
          <w:bCs w:val="false"/>
          <w:color w:val="333333"/>
          <w:kern w:val="2"/>
          <w:sz w:val="28"/>
          <w:szCs w:val="28"/>
          <w:lang w:eastAsia="ru-RU"/>
        </w:rPr>
        <w:t>ПРИЛОЖЕНИЕ № 2</w:t>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right"/>
        <w:rPr/>
      </w:pPr>
      <w:r>
        <w:rPr>
          <w:rFonts w:cs="Times New Roman" w:ascii="Times New Roman" w:hAnsi="Times New Roman"/>
          <w:sz w:val="28"/>
          <w:szCs w:val="28"/>
        </w:rPr>
        <w:t>УТВЕРЖДЕН</w:t>
      </w:r>
    </w:p>
    <w:p>
      <w:pPr>
        <w:pStyle w:val="11"/>
        <w:bidi w:val="0"/>
        <w:ind w:left="0" w:right="0" w:hanging="0"/>
        <w:jc w:val="right"/>
        <w:rPr/>
      </w:pPr>
      <w:r>
        <w:rPr>
          <w:rFonts w:cs="Times New Roman" w:ascii="Times New Roman" w:hAnsi="Times New Roman"/>
          <w:sz w:val="28"/>
          <w:szCs w:val="28"/>
          <w:lang w:val="ru-RU"/>
        </w:rPr>
        <w:t xml:space="preserve">решением Совета </w:t>
      </w:r>
    </w:p>
    <w:p>
      <w:pPr>
        <w:pStyle w:val="11"/>
        <w:bidi w:val="0"/>
        <w:ind w:left="0" w:right="0" w:hanging="0"/>
        <w:jc w:val="right"/>
        <w:rPr/>
      </w:pPr>
      <w:r>
        <w:rPr>
          <w:rFonts w:cs="Times New Roman" w:ascii="Times New Roman" w:hAnsi="Times New Roman"/>
          <w:sz w:val="28"/>
          <w:szCs w:val="28"/>
          <w:lang w:val="ru-RU"/>
        </w:rPr>
        <w:t>Придорожного сельского поселения</w:t>
      </w:r>
    </w:p>
    <w:p>
      <w:pPr>
        <w:pStyle w:val="11"/>
        <w:bidi w:val="0"/>
        <w:ind w:left="0" w:right="0" w:hanging="0"/>
        <w:jc w:val="right"/>
        <w:rPr>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Каневского района  </w:t>
      </w:r>
    </w:p>
    <w:p>
      <w:pPr>
        <w:pStyle w:val="Normal"/>
        <w:numPr>
          <w:ilvl w:val="0"/>
          <w:numId w:val="0"/>
        </w:numPr>
        <w:spacing w:lineRule="auto" w:line="240" w:before="0" w:after="0"/>
        <w:jc w:val="righ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Times New Roman" w:ascii="Times New Roman" w:hAnsi="Times New Roman"/>
          <w:b w:val="false"/>
          <w:bCs w:val="false"/>
          <w:color w:val="333333"/>
          <w:kern w:val="2"/>
          <w:sz w:val="28"/>
          <w:szCs w:val="28"/>
          <w:lang w:eastAsia="ru-RU"/>
        </w:rPr>
        <w:t>от _________2025 г.     № ___</w:t>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11"/>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11"/>
        <w:tabs>
          <w:tab w:val="clear" w:pos="708"/>
          <w:tab w:val="left" w:pos="5103" w:leader="none"/>
        </w:tabs>
        <w:bidi w:val="0"/>
        <w:ind w:left="0" w:right="0" w:hanging="0"/>
        <w:jc w:val="center"/>
        <w:rPr>
          <w:lang w:val="ru-RU"/>
        </w:rPr>
      </w:pPr>
      <w:r>
        <w:rPr>
          <w:rFonts w:cs="Times New Roman" w:ascii="Times New Roman" w:hAnsi="Times New Roman"/>
          <w:sz w:val="28"/>
          <w:szCs w:val="28"/>
          <w:lang w:val="ru-RU"/>
        </w:rPr>
        <w:t>СОСТАВ</w:t>
      </w:r>
    </w:p>
    <w:p>
      <w:pPr>
        <w:pStyle w:val="11"/>
        <w:bidi w:val="0"/>
        <w:ind w:left="0" w:right="0" w:firstLine="851"/>
        <w:jc w:val="center"/>
        <w:rPr>
          <w:lang w:val="ru-RU"/>
        </w:rPr>
      </w:pPr>
      <w:r>
        <w:rPr>
          <w:rFonts w:cs="Times New Roman" w:ascii="Times New Roman" w:hAnsi="Times New Roman"/>
          <w:sz w:val="28"/>
          <w:szCs w:val="28"/>
          <w:lang w:val="ru-RU"/>
        </w:rPr>
        <w:t>оргкомитета по проведению публичных слушаний по проекту решения Совета Придорожного сельского поселения Каневского района «О принятии Устава Придорожного сельского поселения Каневского района»</w:t>
      </w:r>
    </w:p>
    <w:p>
      <w:pPr>
        <w:pStyle w:val="11"/>
        <w:bidi w:val="0"/>
        <w:ind w:left="0" w:right="0" w:firstLine="851"/>
        <w:jc w:val="center"/>
        <w:rPr>
          <w:rFonts w:ascii="Times New Roman" w:hAnsi="Times New Roman" w:cs="Times New Roman"/>
          <w:sz w:val="28"/>
          <w:szCs w:val="28"/>
          <w:lang w:val="ru-RU"/>
        </w:rPr>
      </w:pPr>
      <w:r>
        <w:rPr>
          <w:rFonts w:cs="Times New Roman" w:ascii="Times New Roman" w:hAnsi="Times New Roman"/>
          <w:sz w:val="28"/>
          <w:szCs w:val="28"/>
          <w:lang w:val="ru-RU"/>
        </w:rPr>
      </w:r>
    </w:p>
    <w:tbl>
      <w:tblPr>
        <w:tblW w:w="9571" w:type="dxa"/>
        <w:jc w:val="left"/>
        <w:tblInd w:w="-108" w:type="dxa"/>
        <w:tblCellMar>
          <w:top w:w="0" w:type="dxa"/>
          <w:left w:w="108" w:type="dxa"/>
          <w:bottom w:w="0" w:type="dxa"/>
          <w:right w:w="108" w:type="dxa"/>
        </w:tblCellMar>
      </w:tblPr>
      <w:tblGrid>
        <w:gridCol w:w="3435"/>
        <w:gridCol w:w="819"/>
        <w:gridCol w:w="5317"/>
      </w:tblGrid>
      <w:tr>
        <w:trPr/>
        <w:tc>
          <w:tcPr>
            <w:tcW w:w="3435" w:type="dxa"/>
            <w:tcBorders/>
            <w:shd w:fill="auto" w:val="clear"/>
          </w:tcPr>
          <w:p>
            <w:pPr>
              <w:pStyle w:val="Normal"/>
              <w:tabs>
                <w:tab w:val="clear" w:pos="708"/>
                <w:tab w:val="left" w:pos="2535" w:leader="none"/>
              </w:tabs>
              <w:bidi w:val="0"/>
              <w:spacing w:before="0" w:after="0"/>
              <w:ind w:left="0" w:right="0" w:hanging="0"/>
              <w:rPr/>
            </w:pPr>
            <w:r>
              <w:rPr>
                <w:rFonts w:cs="Times New Roman" w:ascii="Times New Roman" w:hAnsi="Times New Roman"/>
                <w:sz w:val="28"/>
                <w:szCs w:val="28"/>
              </w:rPr>
              <w:t>Северина Зоя Владимировна</w:t>
            </w:r>
          </w:p>
        </w:tc>
        <w:tc>
          <w:tcPr>
            <w:tcW w:w="819" w:type="dxa"/>
            <w:tcBorders/>
            <w:shd w:fill="auto" w:val="clear"/>
          </w:tcPr>
          <w:p>
            <w:pPr>
              <w:pStyle w:val="Normal"/>
              <w:tabs>
                <w:tab w:val="clear" w:pos="708"/>
              </w:tabs>
              <w:bidi w:val="0"/>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tc>
        <w:tc>
          <w:tcPr>
            <w:tcW w:w="5317" w:type="dxa"/>
            <w:tcBorders/>
            <w:shd w:fill="auto" w:val="clear"/>
          </w:tcPr>
          <w:p>
            <w:pPr>
              <w:pStyle w:val="Normal"/>
              <w:tabs>
                <w:tab w:val="clear" w:pos="708"/>
              </w:tabs>
              <w:bidi w:val="0"/>
              <w:spacing w:before="0" w:after="0"/>
              <w:ind w:left="0" w:right="0" w:hanging="0"/>
              <w:rPr/>
            </w:pPr>
            <w:r>
              <w:rPr>
                <w:rFonts w:cs="Times New Roman" w:ascii="Times New Roman" w:hAnsi="Times New Roman"/>
                <w:sz w:val="28"/>
                <w:szCs w:val="28"/>
              </w:rPr>
              <w:t xml:space="preserve">- депутат от избирательного округа № 1  </w:t>
            </w:r>
          </w:p>
        </w:tc>
      </w:tr>
      <w:tr>
        <w:trPr/>
        <w:tc>
          <w:tcPr>
            <w:tcW w:w="3435" w:type="dxa"/>
            <w:tcBorders/>
            <w:shd w:fill="auto" w:val="clear"/>
          </w:tcPr>
          <w:p>
            <w:pPr>
              <w:pStyle w:val="Normal"/>
              <w:bidi w:val="0"/>
              <w:spacing w:before="0" w:after="0"/>
              <w:ind w:left="0" w:right="0" w:hanging="0"/>
              <w:rPr/>
            </w:pPr>
            <w:r>
              <w:rPr>
                <w:rFonts w:cs="Times New Roman" w:ascii="Times New Roman" w:hAnsi="Times New Roman"/>
                <w:sz w:val="28"/>
                <w:szCs w:val="28"/>
              </w:rPr>
              <w:t xml:space="preserve">Макаревич Александр Викторович </w:t>
            </w:r>
          </w:p>
        </w:tc>
        <w:tc>
          <w:tcPr>
            <w:tcW w:w="819" w:type="dxa"/>
            <w:tcBorders/>
            <w:shd w:fill="auto" w:val="clear"/>
          </w:tcPr>
          <w:p>
            <w:pPr>
              <w:pStyle w:val="Normal"/>
              <w:bidi w:val="0"/>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tc>
        <w:tc>
          <w:tcPr>
            <w:tcW w:w="5317" w:type="dxa"/>
            <w:tcBorders/>
            <w:shd w:fill="auto" w:val="clear"/>
          </w:tcPr>
          <w:p>
            <w:pPr>
              <w:pStyle w:val="Normal"/>
              <w:bidi w:val="0"/>
              <w:spacing w:before="0" w:after="0"/>
              <w:ind w:left="0" w:right="0" w:hanging="0"/>
              <w:rPr/>
            </w:pPr>
            <w:r>
              <w:rPr>
                <w:rFonts w:cs="Times New Roman" w:ascii="Times New Roman" w:hAnsi="Times New Roman"/>
                <w:sz w:val="28"/>
                <w:szCs w:val="28"/>
              </w:rPr>
              <w:t>- депутат от избирательного округа № 1</w:t>
            </w:r>
          </w:p>
        </w:tc>
      </w:tr>
      <w:tr>
        <w:trPr/>
        <w:tc>
          <w:tcPr>
            <w:tcW w:w="3435" w:type="dxa"/>
            <w:tcBorders/>
            <w:shd w:fill="auto" w:val="clear"/>
          </w:tcPr>
          <w:p>
            <w:pPr>
              <w:pStyle w:val="Normal"/>
              <w:bidi w:val="0"/>
              <w:spacing w:before="0" w:after="0"/>
              <w:ind w:left="0" w:right="0" w:hanging="0"/>
              <w:rPr/>
            </w:pPr>
            <w:r>
              <w:rPr>
                <w:rFonts w:cs="Times New Roman" w:ascii="Times New Roman" w:hAnsi="Times New Roman"/>
                <w:sz w:val="28"/>
                <w:szCs w:val="28"/>
              </w:rPr>
              <w:t>Кулик Наталья Николаевна</w:t>
            </w:r>
          </w:p>
        </w:tc>
        <w:tc>
          <w:tcPr>
            <w:tcW w:w="819" w:type="dxa"/>
            <w:tcBorders/>
            <w:shd w:fill="auto" w:val="clear"/>
          </w:tcPr>
          <w:p>
            <w:pPr>
              <w:pStyle w:val="Normal"/>
              <w:bidi w:val="0"/>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tc>
        <w:tc>
          <w:tcPr>
            <w:tcW w:w="5317" w:type="dxa"/>
            <w:tcBorders/>
            <w:shd w:fill="auto" w:val="clear"/>
          </w:tcPr>
          <w:p>
            <w:pPr>
              <w:pStyle w:val="Normal"/>
              <w:bidi w:val="0"/>
              <w:spacing w:before="0" w:after="0"/>
              <w:ind w:left="0" w:right="0" w:hanging="0"/>
              <w:rPr/>
            </w:pPr>
            <w:r>
              <w:rPr>
                <w:rFonts w:cs="Times New Roman" w:ascii="Times New Roman" w:hAnsi="Times New Roman"/>
                <w:sz w:val="28"/>
                <w:szCs w:val="28"/>
              </w:rPr>
              <w:t>- депутат от избирательного округа № 1</w:t>
            </w:r>
          </w:p>
        </w:tc>
      </w:tr>
      <w:tr>
        <w:trPr/>
        <w:tc>
          <w:tcPr>
            <w:tcW w:w="3435" w:type="dxa"/>
            <w:tcBorders/>
            <w:shd w:fill="auto" w:val="clear"/>
          </w:tcPr>
          <w:p>
            <w:pPr>
              <w:pStyle w:val="Normal"/>
              <w:bidi w:val="0"/>
              <w:spacing w:before="0" w:after="0"/>
              <w:ind w:left="0" w:right="0" w:hanging="0"/>
              <w:rPr/>
            </w:pPr>
            <w:r>
              <w:rPr>
                <w:rFonts w:cs="Times New Roman" w:ascii="Times New Roman" w:hAnsi="Times New Roman"/>
                <w:sz w:val="28"/>
                <w:szCs w:val="28"/>
              </w:rPr>
              <w:t>Торновой Денис Сергеевич</w:t>
            </w:r>
          </w:p>
        </w:tc>
        <w:tc>
          <w:tcPr>
            <w:tcW w:w="819" w:type="dxa"/>
            <w:tcBorders/>
            <w:shd w:fill="auto" w:val="clear"/>
          </w:tcPr>
          <w:p>
            <w:pPr>
              <w:pStyle w:val="Normal"/>
              <w:bidi w:val="0"/>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tc>
        <w:tc>
          <w:tcPr>
            <w:tcW w:w="5317" w:type="dxa"/>
            <w:tcBorders/>
            <w:shd w:fill="auto" w:val="clear"/>
          </w:tcPr>
          <w:p>
            <w:pPr>
              <w:pStyle w:val="Normal"/>
              <w:bidi w:val="0"/>
              <w:spacing w:before="0" w:after="0"/>
              <w:ind w:left="0" w:right="0" w:hanging="0"/>
              <w:rPr/>
            </w:pPr>
            <w:r>
              <w:rPr>
                <w:rFonts w:cs="Times New Roman" w:ascii="Times New Roman" w:hAnsi="Times New Roman"/>
                <w:sz w:val="28"/>
                <w:szCs w:val="28"/>
              </w:rPr>
              <w:t xml:space="preserve">- заместитель главы администрации Придорожного сельского поселения </w:t>
            </w:r>
          </w:p>
        </w:tc>
      </w:tr>
    </w:tbl>
    <w:p>
      <w:pPr>
        <w:pStyle w:val="11"/>
        <w:bidi w:val="0"/>
        <w:ind w:left="0" w:right="0" w:firstLine="851"/>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11"/>
        <w:bidi w:val="0"/>
        <w:ind w:left="0" w:right="0" w:firstLine="851"/>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t xml:space="preserve">Начальник общего отдела </w:t>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t>администрации Придорожного сельского поселения</w:t>
        <w:tab/>
        <w:tab/>
        <w:tab/>
        <w:t>Н.А.Момот</w:t>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Normal"/>
        <w:numPr>
          <w:ilvl w:val="0"/>
          <w:numId w:val="0"/>
        </w:numPr>
        <w:spacing w:lineRule="auto" w:line="240" w:before="0" w:after="0"/>
        <w:jc w:val="righ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Times New Roman" w:ascii="Times New Roman" w:hAnsi="Times New Roman"/>
          <w:b w:val="false"/>
          <w:bCs w:val="false"/>
          <w:color w:val="333333"/>
          <w:kern w:val="2"/>
          <w:sz w:val="28"/>
          <w:szCs w:val="28"/>
          <w:lang w:eastAsia="ru-RU"/>
        </w:rPr>
        <w:t>ПРИЛОЖЕНИЕ № 3</w:t>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right"/>
        <w:rPr/>
      </w:pPr>
      <w:r>
        <w:rPr>
          <w:rFonts w:cs="Times New Roman" w:ascii="Times New Roman" w:hAnsi="Times New Roman"/>
          <w:sz w:val="28"/>
          <w:szCs w:val="28"/>
        </w:rPr>
        <w:t>УТВЕРЖДЕН</w:t>
      </w:r>
    </w:p>
    <w:p>
      <w:pPr>
        <w:pStyle w:val="11"/>
        <w:bidi w:val="0"/>
        <w:ind w:left="0" w:right="0" w:hanging="0"/>
        <w:jc w:val="right"/>
        <w:rPr/>
      </w:pPr>
      <w:r>
        <w:rPr>
          <w:rFonts w:cs="Times New Roman" w:ascii="Times New Roman" w:hAnsi="Times New Roman"/>
          <w:sz w:val="28"/>
          <w:szCs w:val="28"/>
          <w:lang w:val="ru-RU"/>
        </w:rPr>
        <w:t xml:space="preserve">решением Совета </w:t>
      </w:r>
    </w:p>
    <w:p>
      <w:pPr>
        <w:pStyle w:val="11"/>
        <w:bidi w:val="0"/>
        <w:ind w:left="0" w:right="0" w:hanging="0"/>
        <w:jc w:val="right"/>
        <w:rPr/>
      </w:pPr>
      <w:r>
        <w:rPr>
          <w:rFonts w:cs="Times New Roman" w:ascii="Times New Roman" w:hAnsi="Times New Roman"/>
          <w:sz w:val="28"/>
          <w:szCs w:val="28"/>
          <w:lang w:val="ru-RU"/>
        </w:rPr>
        <w:t>Придорожного сельского поселения</w:t>
      </w:r>
    </w:p>
    <w:p>
      <w:pPr>
        <w:pStyle w:val="11"/>
        <w:bidi w:val="0"/>
        <w:ind w:left="0" w:right="0" w:hanging="0"/>
        <w:jc w:val="right"/>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Каневского района  </w:t>
      </w:r>
    </w:p>
    <w:p>
      <w:pPr>
        <w:pStyle w:val="Normal"/>
        <w:numPr>
          <w:ilvl w:val="0"/>
          <w:numId w:val="0"/>
        </w:numPr>
        <w:spacing w:lineRule="auto" w:line="240" w:before="0" w:after="0"/>
        <w:jc w:val="righ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Times New Roman" w:ascii="Times New Roman" w:hAnsi="Times New Roman"/>
          <w:b w:val="false"/>
          <w:bCs w:val="false"/>
          <w:color w:val="333333"/>
          <w:kern w:val="2"/>
          <w:sz w:val="28"/>
          <w:szCs w:val="28"/>
          <w:lang w:eastAsia="ru-RU"/>
        </w:rPr>
        <w:t>от _________2025 г.     № ___</w:t>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r>
    </w:p>
    <w:p>
      <w:pPr>
        <w:pStyle w:val="11"/>
        <w:numPr>
          <w:ilvl w:val="0"/>
          <w:numId w:val="0"/>
        </w:numPr>
        <w:spacing w:lineRule="auto" w:line="240" w:before="0" w:after="0"/>
        <w:jc w:val="center"/>
        <w:outlineLvl w:val="0"/>
        <w:rPr>
          <w:rFonts w:ascii="Times New Roman" w:hAnsi="Times New Roman" w:eastAsia="Times New Roman" w:cs="Arial"/>
          <w:b w:val="false"/>
          <w:b w:val="false"/>
          <w:bCs w:val="false"/>
          <w:color w:val="333333"/>
          <w:kern w:val="2"/>
          <w:sz w:val="28"/>
          <w:szCs w:val="28"/>
          <w:lang w:eastAsia="ru-RU"/>
        </w:rPr>
      </w:pPr>
      <w:r>
        <w:rPr>
          <w:rFonts w:eastAsia="Times New Roman" w:cs="Times New Roman" w:ascii="Times New Roman" w:hAnsi="Times New Roman"/>
          <w:b/>
          <w:bCs w:val="false"/>
          <w:color w:val="333333"/>
          <w:kern w:val="2"/>
          <w:sz w:val="28"/>
          <w:szCs w:val="28"/>
          <w:lang w:val="ru-RU" w:eastAsia="ru-RU"/>
        </w:rPr>
        <w:t>ПОРЯДОК</w:t>
      </w:r>
    </w:p>
    <w:p>
      <w:pPr>
        <w:pStyle w:val="11"/>
        <w:bidi w:val="0"/>
        <w:ind w:left="0" w:right="0" w:hanging="0"/>
        <w:jc w:val="center"/>
        <w:rPr/>
      </w:pPr>
      <w:r>
        <w:rPr>
          <w:rFonts w:cs="Times New Roman" w:ascii="Times New Roman" w:hAnsi="Times New Roman"/>
          <w:b/>
          <w:sz w:val="28"/>
          <w:szCs w:val="28"/>
          <w:lang w:val="ru-RU"/>
        </w:rPr>
        <w:t>учета предложений и участия граждан в обсуждении проекта решения Совета Придорожного сельского поселения Каневского района «О принятии Устава Придорожного сельского поселения Каневского района»</w:t>
      </w:r>
    </w:p>
    <w:p>
      <w:pPr>
        <w:pStyle w:val="11"/>
        <w:bidi w:val="0"/>
        <w:ind w:left="0" w:right="0" w:hanging="0"/>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ConsNormal"/>
        <w:widowControl/>
        <w:bidi w:val="0"/>
        <w:ind w:left="0" w:right="0" w:hanging="0"/>
        <w:jc w:val="both"/>
        <w:rPr/>
      </w:pPr>
      <w:r>
        <w:rPr>
          <w:rFonts w:cs="Times New Roman" w:ascii="Times New Roman" w:hAnsi="Times New Roman"/>
          <w:sz w:val="28"/>
          <w:szCs w:val="28"/>
        </w:rPr>
        <w:tab/>
        <w:t>1. Население  Придорожного сельского поселение Каневского района со   дня опубликования проекта решения Совета Придорожного сельского поселения Каневского района «О принятии Устава Придорожного сельского поселения Каневского района»  вправе участвовать в его обсуждении в следующих формах:</w:t>
      </w:r>
    </w:p>
    <w:p>
      <w:pPr>
        <w:pStyle w:val="ConsNormal"/>
        <w:widowControl/>
        <w:bidi w:val="0"/>
        <w:ind w:left="0" w:right="0" w:hanging="0"/>
        <w:jc w:val="both"/>
        <w:rPr/>
      </w:pPr>
      <w:r>
        <w:rPr>
          <w:rFonts w:cs="Times New Roman" w:ascii="Times New Roman" w:hAnsi="Times New Roman"/>
          <w:sz w:val="28"/>
          <w:szCs w:val="28"/>
        </w:rPr>
        <w:tab/>
        <w:t>1) проведения собраний граждан по месту жительства;</w:t>
      </w:r>
    </w:p>
    <w:p>
      <w:pPr>
        <w:pStyle w:val="ConsNormal"/>
        <w:widowControl/>
        <w:bidi w:val="0"/>
        <w:ind w:left="0" w:right="0" w:hanging="0"/>
        <w:jc w:val="both"/>
        <w:rPr/>
      </w:pPr>
      <w:r>
        <w:rPr>
          <w:rFonts w:cs="Times New Roman" w:ascii="Times New Roman" w:hAnsi="Times New Roman"/>
          <w:sz w:val="28"/>
          <w:szCs w:val="28"/>
        </w:rPr>
        <w:tab/>
        <w:t>2) массового обсуждения проекта муниципального правового акта «О принятии Устава Придорожного сельского поселения Каневского района» в порядке, предусмотренном настоящим Порядком;</w:t>
      </w:r>
    </w:p>
    <w:p>
      <w:pPr>
        <w:pStyle w:val="ConsNormal"/>
        <w:widowControl/>
        <w:bidi w:val="0"/>
        <w:ind w:left="0" w:right="0" w:hanging="0"/>
        <w:jc w:val="both"/>
        <w:rPr/>
      </w:pPr>
      <w:r>
        <w:rPr>
          <w:rFonts w:cs="Times New Roman" w:ascii="Times New Roman" w:hAnsi="Times New Roman"/>
          <w:sz w:val="28"/>
          <w:szCs w:val="28"/>
        </w:rPr>
        <w:tab/>
        <w:t>3) проведения публичных слушаний по проекту решения Совета Придорожного сельского поселения Каневского района «О принятии Устава Придорожного сельского поселения Каневского района»;</w:t>
      </w:r>
    </w:p>
    <w:p>
      <w:pPr>
        <w:pStyle w:val="ConsNormal"/>
        <w:widowControl/>
        <w:bidi w:val="0"/>
        <w:ind w:left="0" w:right="0" w:hanging="0"/>
        <w:jc w:val="both"/>
        <w:rPr/>
      </w:pPr>
      <w:r>
        <w:rPr>
          <w:rFonts w:cs="Times New Roman" w:ascii="Times New Roman" w:hAnsi="Times New Roman"/>
          <w:sz w:val="28"/>
          <w:szCs w:val="28"/>
        </w:rPr>
        <w:tab/>
        <w:t>4) в иных формах, не противоречащих действующему законодательству.</w:t>
      </w:r>
    </w:p>
    <w:p>
      <w:pPr>
        <w:pStyle w:val="ConsNormal"/>
        <w:widowControl/>
        <w:bidi w:val="0"/>
        <w:ind w:left="0" w:right="0" w:hanging="0"/>
        <w:jc w:val="both"/>
        <w:rPr/>
      </w:pPr>
      <w:r>
        <w:rPr>
          <w:rFonts w:cs="Times New Roman" w:ascii="Times New Roman" w:hAnsi="Times New Roman"/>
          <w:sz w:val="28"/>
          <w:szCs w:val="28"/>
        </w:rPr>
        <w:tab/>
        <w:t>2. Предложения о дополнениях и (или) изменениях по опубликованному проекту решения Совета Придорожного сельского поселения Каневского района «О принятии Устава Придорожного сельского поселения Каневского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Совета Придорожного сельского поселения Каневского района «О принятии Устава Придорожного сельского поселения Каневского района» (далее – рабочая группа).</w:t>
      </w:r>
    </w:p>
    <w:p>
      <w:pPr>
        <w:pStyle w:val="ConsNormal"/>
        <w:widowControl/>
        <w:bidi w:val="0"/>
        <w:ind w:left="0" w:right="0" w:hanging="0"/>
        <w:jc w:val="both"/>
        <w:rPr/>
      </w:pPr>
      <w:r>
        <w:rPr>
          <w:rFonts w:cs="Times New Roman" w:ascii="Times New Roman" w:hAnsi="Times New Roman"/>
          <w:sz w:val="28"/>
          <w:szCs w:val="28"/>
        </w:rPr>
        <w:tab/>
        <w:t>3. Предложения населения к опубликованному проекту решения Совета Придорожного сельского поселения Каневского района «О принятии Устава Придорожного сельского поселения Каневского района» могут вноситься  со дня его опубликования и не позднее чем за 5 дней  до даты проведения публичных слушаний в рабочую группу, которая рассматривает их в соответствии с настоящим Порядком.</w:t>
      </w:r>
    </w:p>
    <w:p>
      <w:pPr>
        <w:pStyle w:val="ConsNormal"/>
        <w:widowControl/>
        <w:bidi w:val="0"/>
        <w:ind w:left="0" w:right="0" w:firstLine="540"/>
        <w:jc w:val="both"/>
        <w:rPr/>
      </w:pPr>
      <w:r>
        <w:rPr>
          <w:rFonts w:cs="Times New Roman" w:ascii="Times New Roman" w:hAnsi="Times New Roman"/>
          <w:sz w:val="28"/>
          <w:szCs w:val="28"/>
        </w:rPr>
        <w:t xml:space="preserve"> </w:t>
      </w:r>
      <w:r>
        <w:rPr>
          <w:rFonts w:cs="Times New Roman" w:ascii="Times New Roman" w:hAnsi="Times New Roman"/>
          <w:sz w:val="28"/>
          <w:szCs w:val="28"/>
        </w:rPr>
        <w:t>4. Внесенные предложения регистрируются рабочей группой.</w:t>
      </w:r>
    </w:p>
    <w:p>
      <w:pPr>
        <w:pStyle w:val="ConsNormal"/>
        <w:widowControl/>
        <w:bidi w:val="0"/>
        <w:ind w:left="0" w:right="0" w:hanging="0"/>
        <w:jc w:val="both"/>
        <w:rPr/>
      </w:pPr>
      <w:r>
        <w:rPr>
          <w:rFonts w:cs="Times New Roman" w:ascii="Times New Roman" w:hAnsi="Times New Roman"/>
          <w:sz w:val="28"/>
          <w:szCs w:val="28"/>
        </w:rPr>
        <w:tab/>
        <w:t>5.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pPr>
        <w:pStyle w:val="ConsNormal"/>
        <w:widowControl/>
        <w:bidi w:val="0"/>
        <w:ind w:left="0" w:right="0" w:hanging="0"/>
        <w:jc w:val="both"/>
        <w:rPr/>
      </w:pPr>
      <w:r>
        <w:rPr>
          <w:rFonts w:cs="Times New Roman" w:ascii="Times New Roman" w:hAnsi="Times New Roman"/>
          <w:sz w:val="28"/>
          <w:szCs w:val="28"/>
        </w:rPr>
        <w:tab/>
        <w:t>6. Предложения должны соответствовать следующим требованиям:</w:t>
      </w:r>
    </w:p>
    <w:p>
      <w:pPr>
        <w:pStyle w:val="ConsNormal"/>
        <w:widowControl/>
        <w:bidi w:val="0"/>
        <w:ind w:left="0" w:right="0" w:hanging="0"/>
        <w:jc w:val="both"/>
        <w:rPr/>
      </w:pPr>
      <w:r>
        <w:rPr>
          <w:rFonts w:cs="Times New Roman" w:ascii="Times New Roman" w:hAnsi="Times New Roman"/>
          <w:sz w:val="28"/>
          <w:szCs w:val="28"/>
        </w:rPr>
        <w:tab/>
        <w:t>1) должны обеспечивать однозначное толкование положений проекта решения Совета Придорожного сельского поселения Каневского района.</w:t>
      </w:r>
    </w:p>
    <w:p>
      <w:pPr>
        <w:pStyle w:val="ConsNormal"/>
        <w:widowControl/>
        <w:bidi w:val="0"/>
        <w:ind w:left="0" w:right="0" w:hanging="0"/>
        <w:jc w:val="both"/>
        <w:rPr/>
      </w:pPr>
      <w:r>
        <w:rPr>
          <w:rFonts w:cs="Times New Roman" w:ascii="Times New Roman" w:hAnsi="Times New Roman"/>
          <w:sz w:val="28"/>
          <w:szCs w:val="28"/>
        </w:rPr>
        <w:tab/>
        <w:t>2) не допускать противоречие либо несогласованность с иными положениями Устава  Придорожного сельского поселения Каневского района.</w:t>
      </w:r>
    </w:p>
    <w:p>
      <w:pPr>
        <w:pStyle w:val="ConsNormal"/>
        <w:widowControl/>
        <w:bidi w:val="0"/>
        <w:ind w:left="0" w:right="0" w:hanging="0"/>
        <w:jc w:val="both"/>
        <w:rPr/>
      </w:pPr>
      <w:r>
        <w:rPr>
          <w:rFonts w:cs="Times New Roman" w:ascii="Times New Roman" w:hAnsi="Times New Roman"/>
          <w:sz w:val="28"/>
          <w:szCs w:val="28"/>
        </w:rPr>
        <w:tab/>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pPr>
        <w:pStyle w:val="ConsNormal"/>
        <w:widowControl/>
        <w:bidi w:val="0"/>
        <w:ind w:left="0" w:right="0" w:hanging="0"/>
        <w:jc w:val="both"/>
        <w:rPr/>
      </w:pPr>
      <w:r>
        <w:rPr>
          <w:rFonts w:cs="Times New Roman" w:ascii="Times New Roman" w:hAnsi="Times New Roman"/>
          <w:sz w:val="28"/>
          <w:szCs w:val="28"/>
        </w:rPr>
        <w:tab/>
        <w:t>8. По итогам изучения, анализа и обобщения внесенных предложений рабочая группа составляет заключение.</w:t>
      </w:r>
    </w:p>
    <w:p>
      <w:pPr>
        <w:pStyle w:val="ConsNormal"/>
        <w:widowControl/>
        <w:bidi w:val="0"/>
        <w:ind w:left="0" w:right="0" w:hanging="0"/>
        <w:jc w:val="both"/>
        <w:rPr/>
      </w:pPr>
      <w:r>
        <w:rPr>
          <w:rFonts w:cs="Times New Roman" w:ascii="Times New Roman" w:hAnsi="Times New Roman"/>
          <w:sz w:val="28"/>
          <w:szCs w:val="28"/>
        </w:rPr>
        <w:tab/>
        <w:t>9. Заключение рабочей группы на внесенные предложения должно содержать следующие положения:</w:t>
      </w:r>
    </w:p>
    <w:p>
      <w:pPr>
        <w:pStyle w:val="ConsNormal"/>
        <w:widowControl/>
        <w:bidi w:val="0"/>
        <w:ind w:left="0" w:right="0" w:hanging="0"/>
        <w:jc w:val="both"/>
        <w:rPr/>
      </w:pPr>
      <w:r>
        <w:rPr>
          <w:rFonts w:cs="Times New Roman" w:ascii="Times New Roman" w:hAnsi="Times New Roman"/>
          <w:sz w:val="28"/>
          <w:szCs w:val="28"/>
        </w:rPr>
        <w:tab/>
        <w:t>1) общее количество поступивших предложений;</w:t>
      </w:r>
    </w:p>
    <w:p>
      <w:pPr>
        <w:pStyle w:val="ConsNormal"/>
        <w:widowControl/>
        <w:bidi w:val="0"/>
        <w:ind w:left="0" w:right="0" w:hanging="0"/>
        <w:jc w:val="both"/>
        <w:rPr/>
      </w:pPr>
      <w:r>
        <w:rPr>
          <w:rFonts w:cs="Times New Roman" w:ascii="Times New Roman" w:hAnsi="Times New Roman"/>
          <w:sz w:val="28"/>
          <w:szCs w:val="28"/>
        </w:rPr>
        <w:tab/>
        <w:t>2) количество поступивших предложений, оставленных в соответствии с настоящим Порядком без рассмотрения;</w:t>
      </w:r>
    </w:p>
    <w:p>
      <w:pPr>
        <w:pStyle w:val="ConsNormal"/>
        <w:widowControl/>
        <w:bidi w:val="0"/>
        <w:ind w:left="0" w:right="0" w:hanging="0"/>
        <w:jc w:val="both"/>
        <w:rPr/>
      </w:pPr>
      <w:r>
        <w:rPr>
          <w:rFonts w:cs="Times New Roman" w:ascii="Times New Roman" w:hAnsi="Times New Roman"/>
          <w:sz w:val="28"/>
          <w:szCs w:val="28"/>
        </w:rPr>
        <w:tab/>
        <w:t>3) отклоненные предложения ввиду несоответствия требованиям, предъявляемым настоящим Порядком;</w:t>
      </w:r>
    </w:p>
    <w:p>
      <w:pPr>
        <w:pStyle w:val="ConsNormal"/>
        <w:widowControl/>
        <w:bidi w:val="0"/>
        <w:ind w:left="0" w:right="0" w:hanging="0"/>
        <w:jc w:val="both"/>
        <w:rPr/>
      </w:pPr>
      <w:r>
        <w:rPr>
          <w:rFonts w:cs="Times New Roman" w:ascii="Times New Roman" w:hAnsi="Times New Roman"/>
          <w:sz w:val="28"/>
          <w:szCs w:val="28"/>
        </w:rPr>
        <w:tab/>
        <w:t>4) предложения, рекомендуемые рабочей группой к отклонению;</w:t>
      </w:r>
    </w:p>
    <w:p>
      <w:pPr>
        <w:pStyle w:val="ConsNormal"/>
        <w:widowControl/>
        <w:bidi w:val="0"/>
        <w:ind w:left="0" w:right="0" w:hanging="0"/>
        <w:jc w:val="both"/>
        <w:rPr/>
      </w:pPr>
      <w:r>
        <w:rPr>
          <w:rFonts w:cs="Times New Roman" w:ascii="Times New Roman" w:hAnsi="Times New Roman"/>
          <w:sz w:val="28"/>
          <w:szCs w:val="28"/>
        </w:rPr>
        <w:tab/>
        <w:t>5) предложения, рекомендуемые рабочей группой для внесения в текст проекта решения Совета Придорожного сельского поселения Каневского района».</w:t>
      </w:r>
    </w:p>
    <w:p>
      <w:pPr>
        <w:pStyle w:val="ConsNormal"/>
        <w:widowControl/>
        <w:bidi w:val="0"/>
        <w:ind w:left="0" w:right="0" w:hanging="0"/>
        <w:jc w:val="both"/>
        <w:rPr/>
      </w:pPr>
      <w:r>
        <w:rPr>
          <w:rFonts w:cs="Times New Roman" w:ascii="Times New Roman" w:hAnsi="Times New Roman"/>
          <w:sz w:val="28"/>
          <w:szCs w:val="28"/>
        </w:rPr>
        <w:tab/>
        <w:t xml:space="preserve">10. Рабочая группа представляет в Совет Придорожного сельского поселения Каневского района свое заключение и материалы деятельности рабочей группы с приложением всех поступивших предложений. </w:t>
      </w:r>
    </w:p>
    <w:p>
      <w:pPr>
        <w:pStyle w:val="ConsNormal"/>
        <w:widowControl/>
        <w:bidi w:val="0"/>
        <w:ind w:left="0" w:right="0" w:hanging="0"/>
        <w:jc w:val="both"/>
        <w:rPr/>
      </w:pPr>
      <w:r>
        <w:rPr>
          <w:rFonts w:cs="Times New Roman" w:ascii="Times New Roman" w:hAnsi="Times New Roman"/>
          <w:sz w:val="28"/>
          <w:szCs w:val="28"/>
        </w:rPr>
        <w:tab/>
        <w:t>11. Перед решением вопроса о принятии (включении в текст проекта решения Совета Придорожного сельского поселения Каневского района») или отклонении предложений Совет Придорожного сельского поселения Каневского района в соответствии с регламентом заслушивает доклад председательствующего на сессии Совета  Придорожного сельского поселения Каневского района либо уполномоченного члена рабочей группы о деятельности рабочей группы.</w:t>
      </w:r>
    </w:p>
    <w:p>
      <w:pPr>
        <w:pStyle w:val="ConsNormal"/>
        <w:widowControl/>
        <w:bidi w:val="0"/>
        <w:ind w:left="0" w:right="0" w:hanging="0"/>
        <w:jc w:val="both"/>
        <w:rPr/>
      </w:pPr>
      <w:r>
        <w:rPr>
          <w:rFonts w:cs="Times New Roman" w:ascii="Times New Roman" w:hAnsi="Times New Roman"/>
          <w:sz w:val="28"/>
          <w:szCs w:val="28"/>
        </w:rPr>
        <w:tab/>
        <w:t>12. Итоги рассмотрения поступивших предложений с обязательным соде- ржанием принятых (включенных в Устав Придорожного сельского поселения Каневского района) предложений подлежат официальному опубликованию.</w:t>
      </w:r>
    </w:p>
    <w:p>
      <w:pPr>
        <w:pStyle w:val="ConsNormal"/>
        <w:widowControl/>
        <w:bidi w:val="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t>Заместитель главы</w:t>
      </w:r>
    </w:p>
    <w:p>
      <w:pPr>
        <w:pStyle w:val="Normal"/>
        <w:numPr>
          <w:ilvl w:val="0"/>
          <w:numId w:val="0"/>
        </w:numPr>
        <w:spacing w:lineRule="auto" w:line="240" w:before="0" w:after="0"/>
        <w:jc w:val="left"/>
        <w:outlineLvl w:val="0"/>
        <w:rPr>
          <w:rFonts w:ascii="Times New Roman" w:hAnsi="Times New Roman" w:eastAsia="Times New Roman" w:cs="Arial"/>
          <w:b w:val="false"/>
          <w:b w:val="false"/>
          <w:bCs w:val="false"/>
          <w:color w:val="333333"/>
          <w:kern w:val="2"/>
          <w:sz w:val="28"/>
          <w:szCs w:val="28"/>
          <w:lang w:eastAsia="ru-RU"/>
        </w:rPr>
      </w:pPr>
      <w:r>
        <w:rPr>
          <w:rFonts w:eastAsia="Times New Roman" w:cs="Arial" w:ascii="Times New Roman" w:hAnsi="Times New Roman"/>
          <w:b w:val="false"/>
          <w:bCs w:val="false"/>
          <w:color w:val="333333"/>
          <w:kern w:val="2"/>
          <w:sz w:val="28"/>
          <w:szCs w:val="28"/>
          <w:lang w:eastAsia="ru-RU"/>
        </w:rPr>
        <w:t>Придорожного сельского поселения</w:t>
        <w:tab/>
        <w:tab/>
        <w:tab/>
        <w:tab/>
        <w:t>Д.С.Торновой</w:t>
      </w:r>
    </w:p>
    <w:p>
      <w:pPr>
        <w:pStyle w:val="Normal"/>
        <w:numPr>
          <w:ilvl w:val="0"/>
          <w:numId w:val="0"/>
        </w:numPr>
        <w:spacing w:lineRule="auto" w:line="240" w:before="240" w:after="60"/>
        <w:jc w:val="left"/>
        <w:outlineLvl w:val="0"/>
        <w:rPr/>
      </w:pPr>
      <w:r>
        <w:rPr/>
      </w:r>
    </w:p>
    <w:sectPr>
      <w:type w:val="nextPage"/>
      <w:pgSz w:w="11906" w:h="16838"/>
      <w:pgMar w:left="1701" w:right="567" w:header="0" w:top="1134" w:footer="0" w:bottom="11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4"/>
    <w:next w:val="Style15"/>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DocumentMap">
    <w:name w:val="DocumentMap"/>
    <w:qFormat/>
    <w:pPr>
      <w:widowControl/>
      <w:bidi w:val="0"/>
      <w:jc w:val="left"/>
      <w:textAlignment w:val="auto"/>
    </w:pPr>
    <w:rPr>
      <w:rFonts w:ascii="Times New Roman" w:hAnsi="Times New Roman" w:eastAsia="Calibri" w:cs="Times New Roman" w:eastAsiaTheme="minorHAnsi"/>
      <w:color w:val="auto"/>
      <w:kern w:val="0"/>
      <w:sz w:val="20"/>
      <w:szCs w:val="20"/>
      <w:lang w:val="ru-RU" w:eastAsia="ru-RU" w:bidi="ar-SA"/>
    </w:rPr>
  </w:style>
  <w:style w:type="paragraph" w:styleId="11">
    <w:name w:val="Текст1"/>
    <w:basedOn w:val="Normal"/>
    <w:qFormat/>
    <w:pPr>
      <w:widowControl w:val="false"/>
      <w:suppressAutoHyphens w:val="true"/>
      <w:jc w:val="left"/>
      <w:textAlignment w:val="auto"/>
    </w:pPr>
    <w:rPr>
      <w:rFonts w:ascii="Courier New" w:hAnsi="Courier New" w:eastAsia="Arial Unicode MS" w:cs="Courier New"/>
      <w:color w:val="000000"/>
      <w:sz w:val="24"/>
      <w:szCs w:val="24"/>
      <w:lang w:val="en-US" w:eastAsia="en-US"/>
    </w:rPr>
  </w:style>
  <w:style w:type="paragraph" w:styleId="0">
    <w:name w:val="0"/>
    <w:basedOn w:val="Normal"/>
    <w:qFormat/>
    <w:pPr>
      <w:widowControl/>
      <w:spacing w:before="280" w:after="119"/>
      <w:jc w:val="left"/>
      <w:textAlignment w:val="auto"/>
    </w:pPr>
    <w:rPr>
      <w:rFonts w:cs="Calibri"/>
      <w:sz w:val="24"/>
      <w:szCs w:val="24"/>
      <w:lang w:val="ru-RU" w:eastAsia="ar-SA" w:bidi="ar-SA"/>
    </w:rPr>
  </w:style>
  <w:style w:type="paragraph" w:styleId="NormalWeb">
    <w:name w:val="Normal (Web)"/>
    <w:basedOn w:val="Normal"/>
    <w:qFormat/>
    <w:pPr>
      <w:widowControl/>
      <w:spacing w:lineRule="auto" w:line="276" w:before="0" w:after="200"/>
      <w:jc w:val="left"/>
      <w:textAlignment w:val="auto"/>
    </w:pPr>
    <w:rPr>
      <w:rFonts w:cs="Times New Roman"/>
      <w:sz w:val="24"/>
      <w:szCs w:val="24"/>
      <w:lang w:val="ru-RU" w:eastAsia="ar-SA" w:bidi="ar-SA"/>
    </w:rPr>
  </w:style>
  <w:style w:type="paragraph" w:styleId="ConsNormal">
    <w:name w:val="ConsNormal"/>
    <w:qFormat/>
    <w:pPr>
      <w:widowControl w:val="false"/>
      <w:suppressAutoHyphens w:val="true"/>
      <w:bidi w:val="0"/>
      <w:ind w:right="19772" w:firstLine="720"/>
      <w:jc w:val="left"/>
      <w:textAlignment w:val="auto"/>
    </w:pPr>
    <w:rPr>
      <w:rFonts w:ascii="Arial" w:hAnsi="Arial" w:eastAsia="Arial" w:cs="Arial"/>
      <w:color w:val="auto"/>
      <w:kern w:val="0"/>
      <w:sz w:val="20"/>
      <w:szCs w:val="20"/>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Application>LibreOffice/6.2.2.2$Windows_x86 LibreOffice_project/2b840030fec2aae0fd2658d8d4f9548af4e3518d</Application>
  <Pages>5</Pages>
  <Words>855</Words>
  <Characters>6285</Characters>
  <CharactersWithSpaces>7152</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2025-02-06T05:39:00Z</dcterms:created>
  <dc:creator>Юлия Гринь</dc:creator>
  <dc:description/>
  <dc:language>ru-RU</dc:language>
  <cp:lastModifiedBy/>
  <dcterms:modified xsi:type="dcterms:W3CDTF">2025-05-15T09:22:01Z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