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5" w:rsidRDefault="00B62355">
      <w:pPr>
        <w:pStyle w:val="1"/>
        <w:spacing w:after="300"/>
        <w:ind w:firstLine="0"/>
        <w:jc w:val="center"/>
        <w:rPr>
          <w:b/>
          <w:bCs/>
        </w:rPr>
      </w:pPr>
      <w:r>
        <w:rPr>
          <w:b/>
          <w:bCs/>
          <w:noProof/>
          <w:lang w:bidi="ar-SA"/>
        </w:rPr>
        <w:drawing>
          <wp:inline distT="0" distB="0" distL="0" distR="0" wp14:anchorId="0EB7B0E9">
            <wp:extent cx="57150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inline>
        </w:drawing>
      </w:r>
    </w:p>
    <w:p w:rsidR="00B62355" w:rsidRPr="00B62355" w:rsidRDefault="00B62355" w:rsidP="00B62355">
      <w:pPr>
        <w:widowControl/>
        <w:jc w:val="center"/>
        <w:rPr>
          <w:rFonts w:ascii="Times New Roman" w:eastAsia="Times New Roman" w:hAnsi="Times New Roman" w:cs="Times New Roman"/>
          <w:b/>
          <w:color w:val="auto"/>
          <w:sz w:val="28"/>
          <w:szCs w:val="28"/>
          <w:lang w:eastAsia="ar-SA" w:bidi="ar-SA"/>
        </w:rPr>
      </w:pPr>
      <w:r w:rsidRPr="00B62355">
        <w:rPr>
          <w:rFonts w:ascii="Times New Roman" w:eastAsia="Times New Roman" w:hAnsi="Times New Roman" w:cs="Times New Roman"/>
          <w:b/>
          <w:color w:val="auto"/>
          <w:sz w:val="28"/>
          <w:szCs w:val="28"/>
          <w:lang w:eastAsia="ar-SA" w:bidi="ar-SA"/>
        </w:rPr>
        <w:t xml:space="preserve">АДМИНИСТРАЦИЯ ПРИДОРОЖНОГО СЕЛЬСКОГО ПОСЕЛЕНИЯ </w:t>
      </w:r>
    </w:p>
    <w:p w:rsidR="00B62355" w:rsidRPr="00B62355" w:rsidRDefault="00B62355" w:rsidP="00B62355">
      <w:pPr>
        <w:widowControl/>
        <w:jc w:val="center"/>
        <w:rPr>
          <w:rFonts w:ascii="Times New Roman" w:eastAsia="Times New Roman" w:hAnsi="Times New Roman" w:cs="Times New Roman"/>
          <w:b/>
          <w:color w:val="auto"/>
          <w:sz w:val="28"/>
          <w:szCs w:val="28"/>
          <w:lang w:eastAsia="ar-SA" w:bidi="ar-SA"/>
        </w:rPr>
      </w:pPr>
      <w:r w:rsidRPr="00B62355">
        <w:rPr>
          <w:rFonts w:ascii="Times New Roman" w:eastAsia="Times New Roman" w:hAnsi="Times New Roman" w:cs="Times New Roman"/>
          <w:b/>
          <w:color w:val="auto"/>
          <w:sz w:val="28"/>
          <w:szCs w:val="28"/>
          <w:lang w:eastAsia="ar-SA" w:bidi="ar-SA"/>
        </w:rPr>
        <w:t xml:space="preserve">КАНЕВСКОГО РАЙОНА  </w:t>
      </w:r>
    </w:p>
    <w:p w:rsidR="00B62355" w:rsidRPr="00B62355" w:rsidRDefault="00B62355" w:rsidP="00B62355">
      <w:pPr>
        <w:widowControl/>
        <w:jc w:val="center"/>
        <w:rPr>
          <w:rFonts w:ascii="Times New Roman" w:eastAsia="Times New Roman" w:hAnsi="Times New Roman" w:cs="Times New Roman"/>
          <w:b/>
          <w:color w:val="auto"/>
          <w:sz w:val="28"/>
          <w:szCs w:val="28"/>
          <w:lang w:bidi="ar-SA"/>
        </w:rPr>
      </w:pPr>
    </w:p>
    <w:p w:rsidR="00B62355" w:rsidRDefault="00B62355" w:rsidP="00B62355">
      <w:pPr>
        <w:widowControl/>
        <w:jc w:val="center"/>
        <w:rPr>
          <w:rFonts w:ascii="Times New Roman" w:eastAsia="Times New Roman" w:hAnsi="Times New Roman" w:cs="Times New Roman"/>
          <w:b/>
          <w:caps/>
          <w:color w:val="auto"/>
          <w:sz w:val="28"/>
          <w:szCs w:val="28"/>
          <w:lang w:bidi="ar-SA"/>
        </w:rPr>
      </w:pPr>
      <w:r w:rsidRPr="00B62355">
        <w:rPr>
          <w:rFonts w:ascii="Times New Roman" w:eastAsia="Times New Roman" w:hAnsi="Times New Roman" w:cs="Times New Roman"/>
          <w:b/>
          <w:caps/>
          <w:color w:val="auto"/>
          <w:sz w:val="28"/>
          <w:szCs w:val="28"/>
          <w:lang w:bidi="ar-SA"/>
        </w:rPr>
        <w:t>Постановление</w:t>
      </w:r>
    </w:p>
    <w:p w:rsidR="0085429E" w:rsidRPr="0085429E" w:rsidRDefault="0085429E" w:rsidP="00B62355">
      <w:pPr>
        <w:widowControl/>
        <w:jc w:val="center"/>
        <w:rPr>
          <w:rFonts w:ascii="Times New Roman" w:eastAsia="Times New Roman" w:hAnsi="Times New Roman" w:cs="Times New Roman"/>
          <w:caps/>
          <w:color w:val="auto"/>
          <w:sz w:val="28"/>
          <w:szCs w:val="28"/>
          <w:lang w:bidi="ar-SA"/>
        </w:rPr>
      </w:pPr>
    </w:p>
    <w:p w:rsidR="00B62355" w:rsidRDefault="0085429E" w:rsidP="00B62355">
      <w:pPr>
        <w:widowControl/>
        <w:rPr>
          <w:rFonts w:ascii="Times New Roman" w:eastAsia="Times New Roman" w:hAnsi="Times New Roman" w:cs="Times New Roman"/>
          <w:color w:val="auto"/>
          <w:sz w:val="28"/>
          <w:szCs w:val="28"/>
          <w:lang w:eastAsia="zh-CN" w:bidi="ar-SA"/>
        </w:rPr>
      </w:pPr>
      <w:r w:rsidRPr="0085429E">
        <w:rPr>
          <w:rFonts w:ascii="Times New Roman" w:eastAsia="Times New Roman" w:hAnsi="Times New Roman" w:cs="Times New Roman"/>
          <w:caps/>
          <w:color w:val="auto"/>
          <w:sz w:val="28"/>
          <w:szCs w:val="28"/>
          <w:lang w:bidi="ar-SA"/>
        </w:rPr>
        <w:t xml:space="preserve">15 </w:t>
      </w:r>
      <w:r w:rsidRPr="0085429E">
        <w:rPr>
          <w:rFonts w:ascii="Times New Roman" w:eastAsia="Times New Roman" w:hAnsi="Times New Roman" w:cs="Times New Roman"/>
          <w:color w:val="auto"/>
          <w:sz w:val="28"/>
          <w:szCs w:val="28"/>
          <w:lang w:bidi="ar-SA"/>
        </w:rPr>
        <w:t xml:space="preserve">февраля </w:t>
      </w:r>
      <w:r w:rsidRPr="0085429E">
        <w:rPr>
          <w:rFonts w:ascii="Times New Roman" w:eastAsia="Times New Roman" w:hAnsi="Times New Roman" w:cs="Times New Roman"/>
          <w:caps/>
          <w:color w:val="auto"/>
          <w:sz w:val="28"/>
          <w:szCs w:val="28"/>
          <w:lang w:bidi="ar-SA"/>
        </w:rPr>
        <w:t>2023</w:t>
      </w:r>
      <w:r>
        <w:rPr>
          <w:rFonts w:ascii="Times New Roman" w:eastAsia="Times New Roman" w:hAnsi="Times New Roman" w:cs="Times New Roman"/>
          <w:b/>
          <w:caps/>
          <w:color w:val="auto"/>
          <w:sz w:val="28"/>
          <w:szCs w:val="28"/>
          <w:lang w:bidi="ar-SA"/>
        </w:rPr>
        <w:t xml:space="preserve"> </w:t>
      </w:r>
      <w:r w:rsidR="00B62355" w:rsidRPr="00B62355">
        <w:rPr>
          <w:rFonts w:ascii="Times New Roman" w:eastAsia="Times New Roman" w:hAnsi="Times New Roman" w:cs="Times New Roman"/>
          <w:color w:val="auto"/>
          <w:sz w:val="28"/>
          <w:szCs w:val="28"/>
          <w:lang w:bidi="ar-SA"/>
        </w:rPr>
        <w:t xml:space="preserve"> года</w:t>
      </w:r>
      <w:r w:rsidR="00B62355">
        <w:rPr>
          <w:rFonts w:ascii="Times New Roman" w:eastAsia="Times New Roman" w:hAnsi="Times New Roman" w:cs="Times New Roman"/>
          <w:color w:val="auto"/>
          <w:sz w:val="28"/>
          <w:szCs w:val="28"/>
          <w:lang w:bidi="ar-SA"/>
        </w:rPr>
        <w:tab/>
      </w:r>
      <w:r w:rsidR="00B62355">
        <w:rPr>
          <w:rFonts w:ascii="Times New Roman" w:eastAsia="Times New Roman" w:hAnsi="Times New Roman" w:cs="Times New Roman"/>
          <w:color w:val="auto"/>
          <w:sz w:val="28"/>
          <w:szCs w:val="28"/>
          <w:lang w:bidi="ar-SA"/>
        </w:rPr>
        <w:tab/>
      </w:r>
      <w:r w:rsidR="00B62355">
        <w:rPr>
          <w:rFonts w:ascii="Times New Roman" w:eastAsia="Times New Roman" w:hAnsi="Times New Roman" w:cs="Times New Roman"/>
          <w:color w:val="auto"/>
          <w:sz w:val="28"/>
          <w:szCs w:val="28"/>
          <w:lang w:bidi="ar-SA"/>
        </w:rPr>
        <w:tab/>
        <w:t xml:space="preserve">  </w:t>
      </w:r>
      <w:r w:rsidR="00B62355" w:rsidRPr="00B62355">
        <w:rPr>
          <w:rFonts w:ascii="Times New Roman" w:eastAsia="Times New Roman" w:hAnsi="Times New Roman" w:cs="Times New Roman"/>
          <w:color w:val="auto"/>
          <w:sz w:val="28"/>
          <w:szCs w:val="28"/>
          <w:lang w:bidi="ar-SA"/>
        </w:rPr>
        <w:t xml:space="preserve"> № </w:t>
      </w:r>
      <w:r>
        <w:rPr>
          <w:rFonts w:ascii="Times New Roman" w:eastAsia="Times New Roman" w:hAnsi="Times New Roman" w:cs="Times New Roman"/>
          <w:color w:val="auto"/>
          <w:sz w:val="28"/>
          <w:szCs w:val="28"/>
          <w:lang w:bidi="ar-SA"/>
        </w:rPr>
        <w:t>18</w:t>
      </w:r>
      <w:r w:rsidR="00B62355">
        <w:rPr>
          <w:rFonts w:ascii="Times New Roman" w:eastAsia="Times New Roman" w:hAnsi="Times New Roman" w:cs="Times New Roman"/>
          <w:color w:val="auto"/>
          <w:sz w:val="28"/>
          <w:szCs w:val="28"/>
          <w:lang w:bidi="ar-SA"/>
        </w:rPr>
        <w:t xml:space="preserve">                      </w:t>
      </w:r>
      <w:r w:rsidR="00B62355" w:rsidRPr="00B62355">
        <w:rPr>
          <w:rFonts w:ascii="Times New Roman" w:eastAsia="Times New Roman" w:hAnsi="Times New Roman" w:cs="Times New Roman"/>
          <w:color w:val="auto"/>
          <w:sz w:val="28"/>
          <w:szCs w:val="28"/>
          <w:lang w:eastAsia="zh-CN" w:bidi="ar-SA"/>
        </w:rPr>
        <w:t>станица Придорожная</w:t>
      </w:r>
    </w:p>
    <w:p w:rsidR="00B62355" w:rsidRPr="00B62355" w:rsidRDefault="00B62355" w:rsidP="00B62355">
      <w:pPr>
        <w:widowControl/>
        <w:rPr>
          <w:rFonts w:ascii="Times New Roman" w:eastAsia="Times New Roman" w:hAnsi="Times New Roman" w:cs="Times New Roman"/>
          <w:color w:val="auto"/>
          <w:sz w:val="28"/>
          <w:szCs w:val="28"/>
          <w:lang w:bidi="ar-SA"/>
        </w:rPr>
      </w:pPr>
    </w:p>
    <w:p w:rsidR="0085429E" w:rsidRDefault="0085429E" w:rsidP="0085429E">
      <w:pPr>
        <w:pStyle w:val="1"/>
        <w:tabs>
          <w:tab w:val="left" w:pos="8832"/>
        </w:tabs>
        <w:ind w:left="300" w:firstLine="660"/>
        <w:jc w:val="center"/>
        <w:rPr>
          <w:b/>
          <w:bCs/>
        </w:rPr>
      </w:pPr>
      <w:r w:rsidRPr="0085429E">
        <w:rPr>
          <w:b/>
          <w:bCs/>
        </w:rPr>
        <w:t>О Порядке определения размера арендной платы за земельные участки, находящиеся в муниципальной собственности Придорожного сельского поселения Каневского района, предоставленные в аренду без торгов</w:t>
      </w:r>
    </w:p>
    <w:p w:rsidR="0085429E" w:rsidRDefault="0085429E" w:rsidP="00801796">
      <w:pPr>
        <w:pStyle w:val="1"/>
        <w:tabs>
          <w:tab w:val="left" w:pos="8832"/>
        </w:tabs>
        <w:ind w:left="300" w:firstLine="660"/>
        <w:jc w:val="both"/>
        <w:rPr>
          <w:b/>
          <w:bCs/>
        </w:rPr>
      </w:pPr>
    </w:p>
    <w:p w:rsidR="00520AA0" w:rsidRDefault="00DE427E" w:rsidP="00801796">
      <w:pPr>
        <w:pStyle w:val="1"/>
        <w:tabs>
          <w:tab w:val="left" w:pos="8832"/>
        </w:tabs>
        <w:ind w:left="300" w:firstLine="660"/>
        <w:jc w:val="both"/>
      </w:pPr>
      <w:proofErr w:type="gramStart"/>
      <w:r>
        <w:t xml:space="preserve">В соответствии с Земельным кодексом Российской Федерации, </w:t>
      </w:r>
      <w:r w:rsidR="00801796" w:rsidRPr="00801796">
        <w:t>Федеральны</w:t>
      </w:r>
      <w:r w:rsidR="00801796">
        <w:t>м</w:t>
      </w:r>
      <w:r w:rsidR="00801796" w:rsidRPr="00801796">
        <w:t xml:space="preserve"> закон</w:t>
      </w:r>
      <w:r w:rsidR="00801796">
        <w:t>ом</w:t>
      </w:r>
      <w:r w:rsidR="00801796" w:rsidRPr="00801796">
        <w:t xml:space="preserve"> от 05.12.2022 N 513-ФЗ "О внесении изменений в статьи 18 и 22.1 Федерального закона от 3 июля 2016 года N 237-ФЗ "О государственной кадастровой оценке"</w:t>
      </w:r>
      <w:r w:rsidR="00801796">
        <w:t>,</w:t>
      </w:r>
      <w:r w:rsidR="00801796" w:rsidRPr="00801796">
        <w:t xml:space="preserve"> </w:t>
      </w:r>
      <w:r>
        <w:t>Законом Краснодарского края от 5 ноября 2002 года №</w:t>
      </w:r>
      <w:r w:rsidR="00801796">
        <w:t xml:space="preserve"> </w:t>
      </w:r>
      <w:r>
        <w:t>532-K3</w:t>
      </w:r>
      <w:r w:rsidR="00801796">
        <w:t xml:space="preserve"> </w:t>
      </w:r>
      <w:r>
        <w:t>«Об основах регулирования земельных отношений в Краснодарском крае», постановлением Правительства</w:t>
      </w:r>
      <w:proofErr w:type="gramEnd"/>
      <w:r>
        <w:t xml:space="preserve"> </w:t>
      </w:r>
      <w:proofErr w:type="gramStart"/>
      <w:r>
        <w:t>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№121 «О</w:t>
      </w:r>
      <w:proofErr w:type="gramEnd"/>
      <w:r>
        <w:t xml:space="preserve"> </w:t>
      </w:r>
      <w:proofErr w:type="gramStart"/>
      <w:r>
        <w:t xml:space="preserve">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 которые зарегистрировано право собственности </w:t>
      </w:r>
      <w:r w:rsidR="00C725A5" w:rsidRPr="00C725A5">
        <w:t>Придорожного</w:t>
      </w:r>
      <w:proofErr w:type="gramEnd"/>
      <w:r w:rsidR="00C725A5" w:rsidRPr="00C725A5">
        <w:t xml:space="preserve"> сельского поселения Каневского района</w:t>
      </w:r>
      <w:r>
        <w:t>, постановляю:</w:t>
      </w:r>
    </w:p>
    <w:p w:rsidR="00520AA0" w:rsidRDefault="00DE427E" w:rsidP="00C07207">
      <w:pPr>
        <w:pStyle w:val="1"/>
        <w:numPr>
          <w:ilvl w:val="0"/>
          <w:numId w:val="1"/>
        </w:numPr>
        <w:tabs>
          <w:tab w:val="left" w:pos="1417"/>
        </w:tabs>
        <w:ind w:left="300" w:firstLine="660"/>
        <w:jc w:val="both"/>
      </w:pPr>
      <w:bookmarkStart w:id="0" w:name="bookmark0"/>
      <w:bookmarkEnd w:id="0"/>
      <w:r>
        <w:t xml:space="preserve">Утвердить Порядок определения размера арендной платы на территории </w:t>
      </w:r>
      <w:r w:rsidR="002E47C4" w:rsidRPr="002E47C4">
        <w:t xml:space="preserve">Придорожного сельского поселения Каневского района </w:t>
      </w:r>
      <w:r>
        <w:t xml:space="preserve">за земельные участки, на которые зарегистрировано право собственности </w:t>
      </w:r>
      <w:r w:rsidR="002E47C4" w:rsidRPr="002E47C4">
        <w:t xml:space="preserve">Придорожного сельского поселения Каневского района </w:t>
      </w:r>
      <w:r>
        <w:t>(прилагается).</w:t>
      </w:r>
    </w:p>
    <w:p w:rsidR="00520AA0" w:rsidRDefault="00DE427E" w:rsidP="00C07207">
      <w:pPr>
        <w:pStyle w:val="1"/>
        <w:numPr>
          <w:ilvl w:val="0"/>
          <w:numId w:val="1"/>
        </w:numPr>
        <w:tabs>
          <w:tab w:val="left" w:pos="1264"/>
        </w:tabs>
        <w:ind w:firstLine="940"/>
        <w:jc w:val="both"/>
      </w:pPr>
      <w:bookmarkStart w:id="1" w:name="bookmark1"/>
      <w:bookmarkEnd w:id="1"/>
      <w:r>
        <w:t>Признать утратившими силу:</w:t>
      </w:r>
    </w:p>
    <w:p w:rsidR="002E47C4" w:rsidRPr="002E47C4" w:rsidRDefault="00DE427E" w:rsidP="007A2525">
      <w:pPr>
        <w:pStyle w:val="a8"/>
        <w:numPr>
          <w:ilvl w:val="1"/>
          <w:numId w:val="1"/>
        </w:numPr>
        <w:ind w:left="0"/>
        <w:jc w:val="both"/>
        <w:rPr>
          <w:rFonts w:ascii="Times New Roman" w:eastAsia="Times New Roman" w:hAnsi="Times New Roman" w:cs="Times New Roman"/>
          <w:sz w:val="28"/>
          <w:szCs w:val="28"/>
        </w:rPr>
      </w:pPr>
      <w:bookmarkStart w:id="2" w:name="bookmark2"/>
      <w:bookmarkEnd w:id="2"/>
      <w:proofErr w:type="gramStart"/>
      <w:r w:rsidRPr="002E47C4">
        <w:rPr>
          <w:rFonts w:ascii="Times New Roman" w:hAnsi="Times New Roman" w:cs="Times New Roman"/>
          <w:sz w:val="28"/>
          <w:szCs w:val="28"/>
        </w:rPr>
        <w:t xml:space="preserve">Постановление администрации </w:t>
      </w:r>
      <w:r w:rsidR="002E47C4" w:rsidRPr="002E47C4">
        <w:rPr>
          <w:rFonts w:ascii="Times New Roman" w:hAnsi="Times New Roman" w:cs="Times New Roman"/>
          <w:sz w:val="28"/>
          <w:szCs w:val="28"/>
        </w:rPr>
        <w:t xml:space="preserve">Придорожного сельского поселения </w:t>
      </w:r>
      <w:r w:rsidR="007A2525">
        <w:rPr>
          <w:rFonts w:ascii="Times New Roman" w:hAnsi="Times New Roman" w:cs="Times New Roman"/>
          <w:sz w:val="28"/>
          <w:szCs w:val="28"/>
        </w:rPr>
        <w:t xml:space="preserve">  </w:t>
      </w:r>
      <w:r w:rsidRPr="002E47C4">
        <w:rPr>
          <w:rFonts w:ascii="Times New Roman" w:hAnsi="Times New Roman" w:cs="Times New Roman"/>
          <w:sz w:val="28"/>
          <w:szCs w:val="28"/>
        </w:rPr>
        <w:t xml:space="preserve">от </w:t>
      </w:r>
      <w:r w:rsidR="002E47C4" w:rsidRPr="002E47C4">
        <w:rPr>
          <w:rFonts w:ascii="Times New Roman" w:hAnsi="Times New Roman" w:cs="Times New Roman"/>
          <w:sz w:val="28"/>
          <w:szCs w:val="28"/>
        </w:rPr>
        <w:t>2</w:t>
      </w:r>
      <w:r w:rsidRPr="002E47C4">
        <w:rPr>
          <w:rFonts w:ascii="Times New Roman" w:hAnsi="Times New Roman" w:cs="Times New Roman"/>
          <w:sz w:val="28"/>
          <w:szCs w:val="28"/>
        </w:rPr>
        <w:t xml:space="preserve">9 </w:t>
      </w:r>
      <w:r w:rsidR="007A2525">
        <w:rPr>
          <w:rFonts w:ascii="Times New Roman" w:hAnsi="Times New Roman" w:cs="Times New Roman"/>
          <w:sz w:val="28"/>
          <w:szCs w:val="28"/>
        </w:rPr>
        <w:t xml:space="preserve"> </w:t>
      </w:r>
      <w:bookmarkStart w:id="3" w:name="_GoBack"/>
      <w:bookmarkEnd w:id="3"/>
      <w:r w:rsidRPr="002E47C4">
        <w:rPr>
          <w:rFonts w:ascii="Times New Roman" w:hAnsi="Times New Roman" w:cs="Times New Roman"/>
          <w:sz w:val="28"/>
          <w:szCs w:val="28"/>
        </w:rPr>
        <w:t>августа 202</w:t>
      </w:r>
      <w:r w:rsidR="002E47C4" w:rsidRPr="002E47C4">
        <w:rPr>
          <w:rFonts w:ascii="Times New Roman" w:hAnsi="Times New Roman" w:cs="Times New Roman"/>
          <w:sz w:val="28"/>
          <w:szCs w:val="28"/>
        </w:rPr>
        <w:t>2</w:t>
      </w:r>
      <w:r w:rsidRPr="002E47C4">
        <w:rPr>
          <w:rFonts w:ascii="Times New Roman" w:hAnsi="Times New Roman" w:cs="Times New Roman"/>
          <w:sz w:val="28"/>
          <w:szCs w:val="28"/>
        </w:rPr>
        <w:t xml:space="preserve"> года № </w:t>
      </w:r>
      <w:r w:rsidR="002E47C4" w:rsidRPr="002E47C4">
        <w:rPr>
          <w:rFonts w:ascii="Times New Roman" w:hAnsi="Times New Roman" w:cs="Times New Roman"/>
          <w:sz w:val="28"/>
          <w:szCs w:val="28"/>
        </w:rPr>
        <w:t>74</w:t>
      </w:r>
      <w:r w:rsidRPr="002E47C4">
        <w:rPr>
          <w:rFonts w:ascii="Times New Roman" w:hAnsi="Times New Roman" w:cs="Times New Roman"/>
          <w:sz w:val="28"/>
          <w:szCs w:val="28"/>
        </w:rPr>
        <w:t xml:space="preserve"> «</w:t>
      </w:r>
      <w:r w:rsidR="002E47C4" w:rsidRPr="002E47C4">
        <w:rPr>
          <w:rFonts w:ascii="Times New Roman" w:hAnsi="Times New Roman" w:cs="Times New Roman"/>
          <w:sz w:val="28"/>
          <w:szCs w:val="28"/>
        </w:rPr>
        <w:t xml:space="preserve">О внесении изменений и дополнений в постановление </w:t>
      </w:r>
      <w:r w:rsidR="002E47C4" w:rsidRPr="002E47C4">
        <w:rPr>
          <w:rFonts w:ascii="Times New Roman" w:hAnsi="Times New Roman" w:cs="Times New Roman"/>
          <w:sz w:val="28"/>
          <w:szCs w:val="28"/>
        </w:rPr>
        <w:lastRenderedPageBreak/>
        <w:t xml:space="preserve">администрации Придорожного сельского поселения Каневского района от 13 декабря 2016 года № 144 «О Порядке определения размера арендной платы за земельные участки, находящиеся в муниципальной собственности Придорожного сельского поселения Каневского района, предоставленные </w:t>
      </w:r>
      <w:r w:rsidR="002E47C4" w:rsidRPr="002E47C4">
        <w:rPr>
          <w:rFonts w:ascii="Times New Roman" w:eastAsia="Times New Roman" w:hAnsi="Times New Roman" w:cs="Times New Roman"/>
          <w:sz w:val="28"/>
          <w:szCs w:val="28"/>
        </w:rPr>
        <w:t>в аренду без торгов».</w:t>
      </w:r>
      <w:proofErr w:type="gramEnd"/>
    </w:p>
    <w:p w:rsidR="00520AA0" w:rsidRDefault="00DE427E" w:rsidP="00C07207">
      <w:pPr>
        <w:pStyle w:val="1"/>
        <w:numPr>
          <w:ilvl w:val="1"/>
          <w:numId w:val="1"/>
        </w:numPr>
        <w:tabs>
          <w:tab w:val="left" w:pos="1490"/>
        </w:tabs>
        <w:ind w:left="320" w:firstLine="640"/>
        <w:jc w:val="both"/>
      </w:pPr>
      <w:bookmarkStart w:id="4" w:name="bookmark3"/>
      <w:bookmarkEnd w:id="4"/>
      <w:r>
        <w:t xml:space="preserve">Постановление администрации </w:t>
      </w:r>
      <w:r w:rsidR="00C07207" w:rsidRPr="00C07207">
        <w:t>Придорожного сельского поселения от</w:t>
      </w:r>
      <w:r w:rsidR="00C07207">
        <w:t xml:space="preserve"> </w:t>
      </w:r>
      <w:r w:rsidR="00C07207" w:rsidRPr="00C07207">
        <w:t xml:space="preserve">13декабря 2016 года </w:t>
      </w:r>
      <w:r>
        <w:t xml:space="preserve">№ </w:t>
      </w:r>
      <w:r w:rsidR="00C07207">
        <w:t>144</w:t>
      </w:r>
      <w:r>
        <w:t xml:space="preserve"> «</w:t>
      </w:r>
      <w:r w:rsidR="00C07207">
        <w:t>О Порядке определения размера арендной платы за земельные участки, находящиеся в муниципальной собственности Придорожного сельского поселения Каневского района, предоставленные в аренду без торгов</w:t>
      </w:r>
      <w:r>
        <w:t>».</w:t>
      </w:r>
    </w:p>
    <w:p w:rsidR="00C07207" w:rsidRDefault="00C07207" w:rsidP="00C07207">
      <w:pPr>
        <w:pStyle w:val="1"/>
        <w:jc w:val="both"/>
      </w:pPr>
      <w:bookmarkStart w:id="5" w:name="bookmark4"/>
      <w:bookmarkEnd w:id="5"/>
      <w:r>
        <w:t>2. Общему отделу администрации Придорожного сельского поселения Каневского района:</w:t>
      </w:r>
    </w:p>
    <w:p w:rsidR="00C07207" w:rsidRDefault="00C07207" w:rsidP="00C07207">
      <w:pPr>
        <w:pStyle w:val="1"/>
        <w:jc w:val="both"/>
      </w:pPr>
      <w:r>
        <w:t xml:space="preserve">2.1. </w:t>
      </w:r>
      <w:proofErr w:type="gramStart"/>
      <w:r>
        <w:t>Разместить</w:t>
      </w:r>
      <w:proofErr w:type="gramEnd"/>
      <w:r>
        <w:t xml:space="preserve"> настоящее постановление на официальном сайте администрации Придорожного сельского поселения Каневского района в информационно-телекоммуникационной сети «Интернет».</w:t>
      </w:r>
    </w:p>
    <w:p w:rsidR="00C07207" w:rsidRDefault="00C07207" w:rsidP="00C07207">
      <w:pPr>
        <w:pStyle w:val="1"/>
        <w:jc w:val="both"/>
      </w:pPr>
      <w:r>
        <w:t>2.2. Обеспечить официальное обнародование данного постановления.</w:t>
      </w:r>
    </w:p>
    <w:p w:rsidR="00C07207" w:rsidRDefault="00C07207" w:rsidP="00C07207">
      <w:pPr>
        <w:pStyle w:val="1"/>
        <w:jc w:val="both"/>
      </w:pPr>
      <w:r>
        <w:t xml:space="preserve">3. </w:t>
      </w:r>
      <w:proofErr w:type="gramStart"/>
      <w:r>
        <w:t>Контроль за</w:t>
      </w:r>
      <w:proofErr w:type="gramEnd"/>
      <w:r>
        <w:t xml:space="preserve"> выполнением настоящего постановления возложить на заместителя главы Придорожного сельского поселения Каневского района.</w:t>
      </w:r>
    </w:p>
    <w:p w:rsidR="00C07207" w:rsidRDefault="00C07207" w:rsidP="00C07207">
      <w:pPr>
        <w:pStyle w:val="1"/>
        <w:ind w:firstLine="0"/>
        <w:jc w:val="both"/>
      </w:pPr>
      <w:r>
        <w:t>4. Настоящее постановление вступает в силу со дня его обнародования.</w:t>
      </w:r>
    </w:p>
    <w:p w:rsidR="00C07207" w:rsidRDefault="00C07207" w:rsidP="00C07207">
      <w:pPr>
        <w:pStyle w:val="1"/>
        <w:ind w:firstLine="0"/>
        <w:jc w:val="both"/>
      </w:pPr>
    </w:p>
    <w:p w:rsidR="00C671EC" w:rsidRDefault="00C671EC" w:rsidP="00C07207">
      <w:pPr>
        <w:pStyle w:val="1"/>
        <w:ind w:firstLine="0"/>
        <w:jc w:val="both"/>
      </w:pPr>
    </w:p>
    <w:p w:rsidR="00C07207" w:rsidRDefault="00C07207" w:rsidP="00C07207">
      <w:pPr>
        <w:pStyle w:val="1"/>
        <w:ind w:firstLine="0"/>
        <w:jc w:val="both"/>
      </w:pPr>
    </w:p>
    <w:p w:rsidR="00C07207" w:rsidRPr="00C07207" w:rsidRDefault="00C07207" w:rsidP="00C07207">
      <w:pPr>
        <w:suppressAutoHyphens/>
        <w:jc w:val="both"/>
        <w:rPr>
          <w:rFonts w:ascii="Times New Roman" w:eastAsia="Arial Unicode MS" w:hAnsi="Times New Roman" w:cs="Tahoma"/>
          <w:color w:val="auto"/>
          <w:kern w:val="1"/>
          <w:sz w:val="28"/>
          <w:szCs w:val="28"/>
          <w:lang w:eastAsia="hi-IN" w:bidi="hi-IN"/>
        </w:rPr>
      </w:pPr>
      <w:r w:rsidRPr="00C07207">
        <w:rPr>
          <w:rFonts w:ascii="Times New Roman" w:eastAsia="Arial Unicode MS" w:hAnsi="Times New Roman" w:cs="Tahoma"/>
          <w:color w:val="auto"/>
          <w:kern w:val="1"/>
          <w:sz w:val="28"/>
          <w:szCs w:val="28"/>
          <w:lang w:eastAsia="hi-IN" w:bidi="hi-IN"/>
        </w:rPr>
        <w:t>Глава</w:t>
      </w:r>
    </w:p>
    <w:p w:rsidR="00C07207" w:rsidRPr="00C07207" w:rsidRDefault="00C07207" w:rsidP="00C07207">
      <w:pPr>
        <w:suppressAutoHyphens/>
        <w:jc w:val="both"/>
        <w:rPr>
          <w:rFonts w:ascii="Times New Roman" w:eastAsia="Arial Unicode MS" w:hAnsi="Times New Roman" w:cs="Tahoma"/>
          <w:color w:val="auto"/>
          <w:kern w:val="1"/>
          <w:sz w:val="28"/>
          <w:szCs w:val="28"/>
          <w:lang w:eastAsia="hi-IN" w:bidi="hi-IN"/>
        </w:rPr>
      </w:pPr>
      <w:r w:rsidRPr="00C07207">
        <w:rPr>
          <w:rFonts w:ascii="Times New Roman" w:eastAsia="Arial Unicode MS" w:hAnsi="Times New Roman" w:cs="Tahoma"/>
          <w:color w:val="auto"/>
          <w:kern w:val="1"/>
          <w:sz w:val="28"/>
          <w:szCs w:val="28"/>
          <w:lang w:eastAsia="hi-IN" w:bidi="hi-IN"/>
        </w:rPr>
        <w:t>Придорожного сельского поселения</w:t>
      </w:r>
    </w:p>
    <w:p w:rsidR="00C07207" w:rsidRPr="00C07207" w:rsidRDefault="00C07207" w:rsidP="00C07207">
      <w:pPr>
        <w:suppressAutoHyphens/>
        <w:jc w:val="both"/>
        <w:rPr>
          <w:rFonts w:ascii="Times New Roman" w:eastAsia="Arial Unicode MS" w:hAnsi="Times New Roman" w:cs="Tahoma"/>
          <w:color w:val="auto"/>
          <w:kern w:val="1"/>
          <w:sz w:val="28"/>
          <w:szCs w:val="28"/>
          <w:lang w:eastAsia="hi-IN" w:bidi="hi-IN"/>
        </w:rPr>
      </w:pPr>
      <w:r w:rsidRPr="00C07207">
        <w:rPr>
          <w:rFonts w:ascii="Times New Roman" w:eastAsia="Arial Unicode MS" w:hAnsi="Times New Roman" w:cs="Tahoma"/>
          <w:color w:val="auto"/>
          <w:kern w:val="1"/>
          <w:sz w:val="28"/>
          <w:szCs w:val="28"/>
          <w:lang w:eastAsia="hi-IN" w:bidi="hi-IN"/>
        </w:rPr>
        <w:t xml:space="preserve">Каневского района                                     </w:t>
      </w:r>
      <w:r>
        <w:rPr>
          <w:rFonts w:ascii="Times New Roman" w:eastAsia="Arial Unicode MS" w:hAnsi="Times New Roman" w:cs="Tahoma"/>
          <w:color w:val="auto"/>
          <w:kern w:val="1"/>
          <w:sz w:val="28"/>
          <w:szCs w:val="28"/>
          <w:lang w:eastAsia="hi-IN" w:bidi="hi-IN"/>
        </w:rPr>
        <w:t xml:space="preserve">                                   </w:t>
      </w:r>
      <w:r w:rsidRPr="00C07207">
        <w:rPr>
          <w:rFonts w:ascii="Times New Roman" w:eastAsia="Arial Unicode MS" w:hAnsi="Times New Roman" w:cs="Tahoma"/>
          <w:color w:val="auto"/>
          <w:kern w:val="1"/>
          <w:sz w:val="28"/>
          <w:szCs w:val="28"/>
          <w:lang w:eastAsia="hi-IN" w:bidi="hi-IN"/>
        </w:rPr>
        <w:t xml:space="preserve">  М.Е. </w:t>
      </w:r>
      <w:proofErr w:type="spellStart"/>
      <w:r w:rsidRPr="00C07207">
        <w:rPr>
          <w:rFonts w:ascii="Times New Roman" w:eastAsia="Arial Unicode MS" w:hAnsi="Times New Roman" w:cs="Tahoma"/>
          <w:color w:val="auto"/>
          <w:kern w:val="1"/>
          <w:sz w:val="28"/>
          <w:szCs w:val="28"/>
          <w:lang w:eastAsia="hi-IN" w:bidi="hi-IN"/>
        </w:rPr>
        <w:t>Авакьян</w:t>
      </w:r>
      <w:proofErr w:type="spellEnd"/>
    </w:p>
    <w:p w:rsidR="00C07207" w:rsidRDefault="00C07207" w:rsidP="00C07207">
      <w:pPr>
        <w:pStyle w:val="1"/>
        <w:ind w:firstLine="0"/>
        <w:jc w:val="both"/>
      </w:pPr>
    </w:p>
    <w:p w:rsidR="00C07207" w:rsidRDefault="00C07207">
      <w:pPr>
        <w:pStyle w:val="1"/>
        <w:ind w:left="5760" w:firstLine="0"/>
      </w:pPr>
    </w:p>
    <w:p w:rsidR="00C07207" w:rsidRDefault="00C07207">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652D32" w:rsidRDefault="00652D32">
      <w:pPr>
        <w:pStyle w:val="1"/>
        <w:ind w:left="5760" w:firstLine="0"/>
      </w:pPr>
    </w:p>
    <w:p w:rsidR="00652D32" w:rsidRDefault="00652D32">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2F0A0E" w:rsidRDefault="002F0A0E">
      <w:pPr>
        <w:pStyle w:val="1"/>
        <w:ind w:left="5760" w:firstLine="0"/>
      </w:pPr>
    </w:p>
    <w:p w:rsidR="00520AA0" w:rsidRDefault="00DE427E">
      <w:pPr>
        <w:pStyle w:val="1"/>
        <w:ind w:left="5760" w:firstLine="0"/>
      </w:pPr>
      <w:r>
        <w:lastRenderedPageBreak/>
        <w:t>УТВЕРЖДЕН</w:t>
      </w:r>
    </w:p>
    <w:p w:rsidR="00520AA0" w:rsidRDefault="00DE427E">
      <w:pPr>
        <w:pStyle w:val="1"/>
        <w:ind w:left="5760" w:firstLine="0"/>
        <w:jc w:val="both"/>
      </w:pPr>
      <w:r>
        <w:t>постановлением администрации</w:t>
      </w:r>
    </w:p>
    <w:p w:rsidR="0033616C" w:rsidRDefault="0033616C" w:rsidP="00A55951">
      <w:pPr>
        <w:pStyle w:val="1"/>
        <w:tabs>
          <w:tab w:val="left" w:pos="7913"/>
        </w:tabs>
        <w:spacing w:after="100" w:afterAutospacing="1" w:line="240" w:lineRule="atLeast"/>
        <w:ind w:left="5761" w:firstLine="0"/>
      </w:pPr>
      <w:r w:rsidRPr="0033616C">
        <w:t xml:space="preserve">Придорожного сельского поселения Каневского района </w:t>
      </w:r>
    </w:p>
    <w:p w:rsidR="002F0A0E" w:rsidRDefault="00DE427E" w:rsidP="00A55951">
      <w:pPr>
        <w:pStyle w:val="1"/>
        <w:tabs>
          <w:tab w:val="left" w:pos="7913"/>
        </w:tabs>
        <w:spacing w:after="100" w:afterAutospacing="1" w:line="240" w:lineRule="atLeast"/>
        <w:ind w:left="5761" w:firstLine="0"/>
      </w:pPr>
      <w:r>
        <w:t>от</w:t>
      </w:r>
      <w:r w:rsidR="002F0A0E">
        <w:t xml:space="preserve"> __________  № ___</w:t>
      </w:r>
    </w:p>
    <w:p w:rsidR="00A55951" w:rsidRDefault="00A55951" w:rsidP="0085429E">
      <w:pPr>
        <w:pStyle w:val="1"/>
        <w:ind w:firstLine="0"/>
        <w:jc w:val="center"/>
      </w:pPr>
      <w:r w:rsidRPr="00A55951">
        <w:t>Порядок</w:t>
      </w:r>
    </w:p>
    <w:p w:rsidR="00A55951" w:rsidRDefault="0085429E" w:rsidP="0085429E">
      <w:pPr>
        <w:pStyle w:val="1"/>
        <w:ind w:firstLine="0"/>
        <w:jc w:val="center"/>
        <w:rPr>
          <w:bCs/>
        </w:rPr>
      </w:pPr>
      <w:r w:rsidRPr="0085429E">
        <w:t>определения размера арендной платы за земельные участки, находящиеся в муниципальной собственности Придорожного сельского поселения Каневского района, предоставленные в аренду без торгов</w:t>
      </w:r>
    </w:p>
    <w:p w:rsidR="00520AA0" w:rsidRDefault="00520AA0" w:rsidP="00A55951">
      <w:pPr>
        <w:pStyle w:val="1"/>
        <w:ind w:left="300" w:firstLine="640"/>
      </w:pPr>
    </w:p>
    <w:p w:rsidR="005F6E4D" w:rsidRDefault="0085429E" w:rsidP="0085429E">
      <w:pPr>
        <w:pStyle w:val="1"/>
        <w:numPr>
          <w:ilvl w:val="0"/>
          <w:numId w:val="2"/>
        </w:numPr>
        <w:tabs>
          <w:tab w:val="left" w:pos="1295"/>
        </w:tabs>
      </w:pPr>
      <w:bookmarkStart w:id="6" w:name="bookmark17"/>
      <w:bookmarkEnd w:id="6"/>
      <w:proofErr w:type="gramStart"/>
      <w:r>
        <w:t>Порядок</w:t>
      </w:r>
      <w:r>
        <w:t xml:space="preserve"> </w:t>
      </w:r>
      <w:r>
        <w:t>определения размера арендной платы за земельные участки, находящиеся в муниципальной собственности Придорожного сельского поселения Каневского района, предоставленные в аренду без торгов</w:t>
      </w:r>
      <w:r>
        <w:t xml:space="preserve"> </w:t>
      </w:r>
      <w:r w:rsidR="005F6E4D">
        <w:t>(далее - Порядок), разработан в соответствии с Земельным кодексом Российской Федерации, Федеральным законом от 05.12.2022 N 513-ФЗ "О внесении изменений в статьи 18 и 22.1 Федерального закона от 3 июля 2016 года N 237-ФЗ "О государственной кадастровой оценке", постановлением</w:t>
      </w:r>
      <w:proofErr w:type="gramEnd"/>
      <w:r w:rsidR="005F6E4D">
        <w:t xml:space="preserve"> </w:t>
      </w:r>
      <w:proofErr w:type="gramStart"/>
      <w:r w:rsidR="005F6E4D">
        <w:t>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w:t>
      </w:r>
      <w:proofErr w:type="gramEnd"/>
      <w:r w:rsidR="005F6E4D">
        <w:t xml:space="preserve"> «</w:t>
      </w:r>
      <w:proofErr w:type="gramStart"/>
      <w:r w:rsidR="005F6E4D">
        <w:t>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устанавливает правила определения размера арендной платы на территории Придорожного сельского поселения Каневского района за земельные участки, на которые зарегистрировано право собственности Придорожного сельского поселения Каневского района</w:t>
      </w:r>
      <w:proofErr w:type="gramEnd"/>
      <w:r w:rsidR="005F6E4D">
        <w:t xml:space="preserve"> (далее - земельные участки).</w:t>
      </w:r>
    </w:p>
    <w:p w:rsidR="005F6E4D" w:rsidRDefault="005F6E4D" w:rsidP="005F6E4D">
      <w:pPr>
        <w:pStyle w:val="1"/>
        <w:tabs>
          <w:tab w:val="left" w:pos="1295"/>
        </w:tabs>
        <w:ind w:firstLine="1293"/>
      </w:pPr>
      <w: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r w:rsidR="00652D32">
        <w:t>.</w:t>
      </w:r>
    </w:p>
    <w:p w:rsidR="00520AA0" w:rsidRDefault="00DE427E" w:rsidP="00A55951">
      <w:pPr>
        <w:pStyle w:val="1"/>
        <w:numPr>
          <w:ilvl w:val="0"/>
          <w:numId w:val="2"/>
        </w:numPr>
        <w:tabs>
          <w:tab w:val="left" w:pos="1295"/>
        </w:tabs>
        <w:ind w:left="300" w:firstLine="640"/>
      </w:pPr>
      <w:r>
        <w:t>Размер годовой арендной платы (далее - арендная плата) при аренде земельных участков определяется одним из следующих способов:</w:t>
      </w:r>
    </w:p>
    <w:p w:rsidR="00520AA0" w:rsidRDefault="00DE427E" w:rsidP="005F6E4D">
      <w:pPr>
        <w:pStyle w:val="1"/>
        <w:ind w:firstLine="0"/>
      </w:pPr>
      <w:r>
        <w:t>на основании кадастровой стоимости земельных участков;</w:t>
      </w:r>
    </w:p>
    <w:p w:rsidR="00520AA0" w:rsidRDefault="00DE427E" w:rsidP="00C4231A">
      <w:pPr>
        <w:pStyle w:val="1"/>
        <w:spacing w:after="100" w:afterAutospacing="1" w:line="240" w:lineRule="atLeast"/>
        <w:ind w:firstLine="0"/>
      </w:pPr>
      <w:r>
        <w:t>на основании рыночной стоимости, определяемой в соответствии с</w:t>
      </w:r>
      <w:r w:rsidR="00C4231A">
        <w:t xml:space="preserve"> </w:t>
      </w:r>
      <w:r>
        <w:t>законодательством Российской Федерации об оценочной деятельности;</w:t>
      </w:r>
    </w:p>
    <w:p w:rsidR="00520AA0" w:rsidRDefault="00DE427E" w:rsidP="00C4231A">
      <w:pPr>
        <w:pStyle w:val="1"/>
        <w:spacing w:after="100" w:afterAutospacing="1" w:line="240" w:lineRule="atLeast"/>
        <w:ind w:firstLine="0"/>
      </w:pPr>
      <w:r>
        <w:lastRenderedPageBreak/>
        <w:t>в соответствии со ставками арендной платы либо методическими указаниями по ее расчету, утвержденными для земельных участков, находящихся в муниципальной собственности.</w:t>
      </w:r>
    </w:p>
    <w:p w:rsidR="00520AA0" w:rsidRDefault="00DE427E" w:rsidP="00C4231A">
      <w:pPr>
        <w:pStyle w:val="1"/>
        <w:numPr>
          <w:ilvl w:val="1"/>
          <w:numId w:val="2"/>
        </w:numPr>
        <w:tabs>
          <w:tab w:val="left" w:pos="1555"/>
        </w:tabs>
        <w:spacing w:after="100" w:afterAutospacing="1" w:line="240" w:lineRule="atLeast"/>
        <w:ind w:firstLine="618"/>
      </w:pPr>
      <w:bookmarkStart w:id="7" w:name="bookmark18"/>
      <w:bookmarkEnd w:id="7"/>
      <w:r>
        <w:t>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520AA0" w:rsidRDefault="00DE427E" w:rsidP="00A55951">
      <w:pPr>
        <w:pStyle w:val="1"/>
        <w:spacing w:after="300"/>
        <w:ind w:firstLine="940"/>
      </w:pPr>
      <w:r>
        <w:t>АП = К(Р) С х Сап х КИ, где:</w:t>
      </w:r>
    </w:p>
    <w:p w:rsidR="00520AA0" w:rsidRDefault="00DE427E" w:rsidP="00A55951">
      <w:pPr>
        <w:pStyle w:val="1"/>
        <w:ind w:firstLine="940"/>
      </w:pPr>
      <w:r>
        <w:t>АП - размер арендной платы, руб.;</w:t>
      </w:r>
    </w:p>
    <w:p w:rsidR="00520AA0" w:rsidRDefault="00DE427E" w:rsidP="00A55951">
      <w:pPr>
        <w:pStyle w:val="1"/>
        <w:ind w:firstLine="940"/>
      </w:pPr>
      <w:r>
        <w:t>К(Р) С - кадастровая или рыночная стоимость земельного участка, руб.;</w:t>
      </w:r>
    </w:p>
    <w:p w:rsidR="00680654" w:rsidRDefault="00DE427E" w:rsidP="00A55951">
      <w:pPr>
        <w:pStyle w:val="1"/>
        <w:ind w:left="320" w:firstLine="620"/>
      </w:pPr>
      <w:r>
        <w:t>Сап - соответствующая ставка арендной платы согласно настоящему Порядку</w:t>
      </w:r>
      <w:proofErr w:type="gramStart"/>
      <w:r>
        <w:t>, %;</w:t>
      </w:r>
      <w:proofErr w:type="gramEnd"/>
    </w:p>
    <w:p w:rsidR="00520AA0" w:rsidRPr="00680654" w:rsidRDefault="00520AA0" w:rsidP="003147E8">
      <w:pPr>
        <w:tabs>
          <w:tab w:val="left" w:pos="3135"/>
        </w:tabs>
        <w:jc w:val="both"/>
      </w:pPr>
    </w:p>
    <w:p w:rsidR="00520AA0" w:rsidRDefault="00DE427E" w:rsidP="00A55951">
      <w:pPr>
        <w:pStyle w:val="1"/>
        <w:ind w:firstLine="940"/>
      </w:pPr>
      <w:r>
        <w:t>КИ - коэффициент инфляции.</w:t>
      </w:r>
    </w:p>
    <w:p w:rsidR="003147E8" w:rsidRDefault="00DE427E" w:rsidP="00A55951">
      <w:pPr>
        <w:pStyle w:val="1"/>
        <w:ind w:left="320" w:firstLine="620"/>
      </w:pPr>
      <w:r>
        <w:t xml:space="preserve">Коэффициент инфляции (КИ) определяется как произведение (П) </w:t>
      </w:r>
    </w:p>
    <w:p w:rsidR="007857A0" w:rsidRDefault="007857A0" w:rsidP="00A55951">
      <w:pPr>
        <w:pStyle w:val="1"/>
        <w:ind w:left="320" w:firstLine="620"/>
      </w:pPr>
      <w:r w:rsidRPr="007857A0">
        <w:t>ежегодных коэффициентов инфляции по формуле:</w:t>
      </w:r>
    </w:p>
    <w:p w:rsidR="003147E8" w:rsidRDefault="003147E8" w:rsidP="00A55951">
      <w:pPr>
        <w:pStyle w:val="1"/>
        <w:ind w:left="320" w:firstLine="620"/>
      </w:pPr>
      <w:r w:rsidRPr="003147E8">
        <w:rPr>
          <w:noProof/>
          <w:lang w:bidi="ar-SA"/>
        </w:rPr>
        <w:drawing>
          <wp:inline distT="0" distB="0" distL="0" distR="0">
            <wp:extent cx="1619250" cy="552450"/>
            <wp:effectExtent l="0" t="0" r="0" b="0"/>
            <wp:docPr id="14" name="Рисунок 14" descr="https://api.docs.cntd.ru/img/43/29/74/14/1/f51e17a8-6ed7-4c78-9ab7-b47b23f0330d/P002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43/29/74/14/1/f51e17a8-6ed7-4c78-9ab7-b47b23f0330d/P002600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552450"/>
                    </a:xfrm>
                    <a:prstGeom prst="rect">
                      <a:avLst/>
                    </a:prstGeom>
                    <a:noFill/>
                    <a:ln>
                      <a:noFill/>
                    </a:ln>
                  </pic:spPr>
                </pic:pic>
              </a:graphicData>
            </a:graphic>
          </wp:inline>
        </w:drawing>
      </w:r>
    </w:p>
    <w:p w:rsidR="00520AA0" w:rsidRDefault="00520AA0" w:rsidP="00A55951">
      <w:pPr>
        <w:spacing w:line="1" w:lineRule="exact"/>
      </w:pPr>
    </w:p>
    <w:p w:rsidR="00520AA0" w:rsidRDefault="00DE427E" w:rsidP="00A55951">
      <w:pPr>
        <w:pStyle w:val="1"/>
        <w:ind w:firstLine="640"/>
      </w:pPr>
      <w:r>
        <w:t>УИ - уровень инфляции, установленный в федеральном законе о федеральном бюджете по состоянию на 1 января соответствующего финансового года.</w:t>
      </w:r>
    </w:p>
    <w:p w:rsidR="00520AA0" w:rsidRDefault="00DE427E" w:rsidP="00A55951">
      <w:pPr>
        <w:pStyle w:val="1"/>
        <w:ind w:firstLine="640"/>
      </w:pPr>
      <w: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rsidR="00520AA0" w:rsidRDefault="00DE427E" w:rsidP="00A55951">
      <w:pPr>
        <w:pStyle w:val="1"/>
        <w:ind w:firstLine="640"/>
      </w:pPr>
      <w:r>
        <w:t>При исчислении коэффициента инфляции полученное число математически округляется до шести знаков после запятой.</w:t>
      </w:r>
    </w:p>
    <w:p w:rsidR="00520AA0" w:rsidRDefault="00DE427E">
      <w:pPr>
        <w:pStyle w:val="1"/>
        <w:numPr>
          <w:ilvl w:val="0"/>
          <w:numId w:val="2"/>
        </w:numPr>
        <w:tabs>
          <w:tab w:val="left" w:pos="951"/>
        </w:tabs>
        <w:ind w:firstLine="640"/>
        <w:jc w:val="both"/>
      </w:pPr>
      <w:bookmarkStart w:id="8" w:name="bookmark19"/>
      <w:bookmarkEnd w:id="8"/>
      <w: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 - 3.8. пункта 3.</w:t>
      </w:r>
    </w:p>
    <w:p w:rsidR="00520AA0" w:rsidRDefault="00DE427E">
      <w:pPr>
        <w:pStyle w:val="1"/>
        <w:numPr>
          <w:ilvl w:val="1"/>
          <w:numId w:val="2"/>
        </w:numPr>
        <w:tabs>
          <w:tab w:val="left" w:pos="1256"/>
        </w:tabs>
        <w:ind w:firstLine="640"/>
        <w:jc w:val="both"/>
      </w:pPr>
      <w:bookmarkStart w:id="9" w:name="bookmark20"/>
      <w:bookmarkEnd w:id="9"/>
      <w:r>
        <w:t>Арендная плата рассчитывается в размере 0,01 процента от кадастровой стоимости в отношении следующих земельных участков:</w:t>
      </w:r>
    </w:p>
    <w:p w:rsidR="00520AA0" w:rsidRDefault="00DE427E">
      <w:pPr>
        <w:pStyle w:val="1"/>
        <w:numPr>
          <w:ilvl w:val="2"/>
          <w:numId w:val="2"/>
        </w:numPr>
        <w:tabs>
          <w:tab w:val="left" w:pos="1549"/>
        </w:tabs>
        <w:ind w:firstLine="640"/>
        <w:jc w:val="both"/>
      </w:pPr>
      <w:bookmarkStart w:id="10" w:name="bookmark21"/>
      <w:bookmarkEnd w:id="10"/>
      <w: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520AA0" w:rsidRDefault="00DE427E">
      <w:pPr>
        <w:pStyle w:val="1"/>
        <w:numPr>
          <w:ilvl w:val="2"/>
          <w:numId w:val="2"/>
        </w:numPr>
        <w:tabs>
          <w:tab w:val="left" w:pos="1549"/>
        </w:tabs>
        <w:ind w:firstLine="640"/>
        <w:jc w:val="both"/>
      </w:pPr>
      <w:bookmarkStart w:id="11" w:name="bookmark22"/>
      <w:bookmarkEnd w:id="11"/>
      <w: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520AA0" w:rsidRDefault="00DE427E" w:rsidP="005F6E4D">
      <w:pPr>
        <w:pStyle w:val="1"/>
        <w:numPr>
          <w:ilvl w:val="2"/>
          <w:numId w:val="2"/>
        </w:numPr>
        <w:tabs>
          <w:tab w:val="left" w:pos="909"/>
        </w:tabs>
        <w:ind w:firstLine="0"/>
        <w:jc w:val="both"/>
      </w:pPr>
      <w:r>
        <w:t xml:space="preserve">Земельного участка, предоставленного физическому лицу, </w:t>
      </w:r>
      <w:bookmarkStart w:id="12" w:name="bookmark23"/>
      <w:bookmarkEnd w:id="12"/>
      <w:r>
        <w:t xml:space="preserve">имеющему право на уменьшение налоговой базы при уплате земельного налога в соответствии с законодательством о налогах и сборах, в случае если размер </w:t>
      </w:r>
      <w:r>
        <w:lastRenderedPageBreak/>
        <w:t>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520AA0" w:rsidRDefault="00DE427E">
      <w:pPr>
        <w:pStyle w:val="1"/>
        <w:numPr>
          <w:ilvl w:val="2"/>
          <w:numId w:val="2"/>
        </w:numPr>
        <w:tabs>
          <w:tab w:val="left" w:pos="1371"/>
        </w:tabs>
        <w:ind w:firstLine="620"/>
        <w:jc w:val="both"/>
      </w:pPr>
      <w:bookmarkStart w:id="13" w:name="bookmark24"/>
      <w:bookmarkEnd w:id="13"/>
      <w:r>
        <w:t>Земельного участка, изъятого из оборота, если земельный участок в случаях, установленных федеральными законами, может быть передан в аренду.</w:t>
      </w:r>
    </w:p>
    <w:p w:rsidR="00520AA0" w:rsidRDefault="00DE427E">
      <w:pPr>
        <w:pStyle w:val="1"/>
        <w:numPr>
          <w:ilvl w:val="2"/>
          <w:numId w:val="2"/>
        </w:numPr>
        <w:tabs>
          <w:tab w:val="left" w:pos="1620"/>
        </w:tabs>
        <w:ind w:firstLine="620"/>
        <w:jc w:val="both"/>
      </w:pPr>
      <w:bookmarkStart w:id="14" w:name="bookmark25"/>
      <w:bookmarkEnd w:id="14"/>
      <w: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520AA0" w:rsidRDefault="00DE427E">
      <w:pPr>
        <w:pStyle w:val="1"/>
        <w:numPr>
          <w:ilvl w:val="2"/>
          <w:numId w:val="2"/>
        </w:numPr>
        <w:tabs>
          <w:tab w:val="left" w:pos="1620"/>
        </w:tabs>
        <w:ind w:firstLine="620"/>
        <w:jc w:val="both"/>
      </w:pPr>
      <w:bookmarkStart w:id="15" w:name="bookmark26"/>
      <w:bookmarkEnd w:id="15"/>
      <w: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520AA0" w:rsidRDefault="00DE427E">
      <w:pPr>
        <w:pStyle w:val="1"/>
        <w:numPr>
          <w:ilvl w:val="2"/>
          <w:numId w:val="2"/>
        </w:numPr>
        <w:tabs>
          <w:tab w:val="left" w:pos="1378"/>
        </w:tabs>
        <w:ind w:firstLine="620"/>
        <w:jc w:val="both"/>
      </w:pPr>
      <w:bookmarkStart w:id="16" w:name="bookmark27"/>
      <w:bookmarkEnd w:id="16"/>
      <w:r>
        <w:t>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520AA0" w:rsidRDefault="00DE427E">
      <w:pPr>
        <w:pStyle w:val="1"/>
        <w:numPr>
          <w:ilvl w:val="1"/>
          <w:numId w:val="2"/>
        </w:numPr>
        <w:tabs>
          <w:tab w:val="left" w:pos="1366"/>
        </w:tabs>
        <w:ind w:firstLine="620"/>
        <w:jc w:val="both"/>
      </w:pPr>
      <w:bookmarkStart w:id="17" w:name="bookmark28"/>
      <w:bookmarkEnd w:id="17"/>
      <w:r>
        <w:t>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520AA0" w:rsidRDefault="00DE427E">
      <w:pPr>
        <w:pStyle w:val="1"/>
        <w:numPr>
          <w:ilvl w:val="1"/>
          <w:numId w:val="2"/>
        </w:numPr>
        <w:tabs>
          <w:tab w:val="left" w:pos="1366"/>
        </w:tabs>
        <w:ind w:firstLine="620"/>
        <w:jc w:val="both"/>
      </w:pPr>
      <w:bookmarkStart w:id="18" w:name="bookmark29"/>
      <w:bookmarkEnd w:id="18"/>
      <w:r>
        <w:t>Арендная плата рассчитывается в размере 0,3 процента от кадастровой стоимости в отношении следующих земельных участков:</w:t>
      </w:r>
    </w:p>
    <w:p w:rsidR="00520AA0" w:rsidRDefault="00DE427E">
      <w:pPr>
        <w:pStyle w:val="1"/>
        <w:numPr>
          <w:ilvl w:val="2"/>
          <w:numId w:val="2"/>
        </w:numPr>
        <w:tabs>
          <w:tab w:val="left" w:pos="1375"/>
        </w:tabs>
        <w:ind w:firstLine="620"/>
        <w:jc w:val="both"/>
      </w:pPr>
      <w:bookmarkStart w:id="19" w:name="bookmark30"/>
      <w:bookmarkEnd w:id="19"/>
      <w:r>
        <w:t>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подпунктом 3.1.7 пункта 3 и подпунктом 6.2 пункта 6 Порядка.</w:t>
      </w:r>
    </w:p>
    <w:p w:rsidR="00520AA0" w:rsidRDefault="00DE427E">
      <w:pPr>
        <w:pStyle w:val="1"/>
        <w:numPr>
          <w:ilvl w:val="2"/>
          <w:numId w:val="2"/>
        </w:numPr>
        <w:tabs>
          <w:tab w:val="left" w:pos="1620"/>
        </w:tabs>
        <w:ind w:firstLine="620"/>
        <w:jc w:val="both"/>
      </w:pPr>
      <w:bookmarkStart w:id="20" w:name="bookmark31"/>
      <w:bookmarkEnd w:id="20"/>
      <w:r>
        <w:t>Земельного участка, занятого объектами инженерной инфраструктуры жилищно-коммунального комплекса, за исключением случаев, предусмотренных подпунктами 6.2.1 - 6.2.3, 6.2.5, 6.2.6 пункта 6, подпунктами 7.2.3, 7.2.7 пункта 7 Порядка.</w:t>
      </w:r>
    </w:p>
    <w:p w:rsidR="00520AA0" w:rsidRDefault="00DE427E">
      <w:pPr>
        <w:pStyle w:val="1"/>
        <w:numPr>
          <w:ilvl w:val="2"/>
          <w:numId w:val="2"/>
        </w:numPr>
        <w:tabs>
          <w:tab w:val="left" w:pos="1371"/>
        </w:tabs>
        <w:ind w:firstLine="620"/>
        <w:jc w:val="both"/>
      </w:pPr>
      <w:bookmarkStart w:id="21" w:name="bookmark32"/>
      <w:bookmarkEnd w:id="21"/>
      <w:r>
        <w:t>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подпунктом 3.1.7 пункта 3 и подпунктом 6.2.4 пункта 6 Порядка.</w:t>
      </w:r>
    </w:p>
    <w:p w:rsidR="00520AA0" w:rsidRDefault="00DE427E">
      <w:pPr>
        <w:pStyle w:val="1"/>
        <w:numPr>
          <w:ilvl w:val="2"/>
          <w:numId w:val="2"/>
        </w:numPr>
        <w:tabs>
          <w:tab w:val="left" w:pos="1375"/>
        </w:tabs>
        <w:ind w:firstLine="620"/>
        <w:jc w:val="both"/>
      </w:pPr>
      <w:bookmarkStart w:id="22" w:name="bookmark33"/>
      <w:bookmarkEnd w:id="22"/>
      <w:r>
        <w:t>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520AA0" w:rsidRDefault="00DE427E">
      <w:pPr>
        <w:pStyle w:val="1"/>
        <w:numPr>
          <w:ilvl w:val="2"/>
          <w:numId w:val="2"/>
        </w:numPr>
        <w:tabs>
          <w:tab w:val="left" w:pos="1371"/>
        </w:tabs>
        <w:ind w:firstLine="620"/>
        <w:jc w:val="both"/>
      </w:pPr>
      <w:bookmarkStart w:id="23" w:name="bookmark34"/>
      <w:bookmarkEnd w:id="23"/>
      <w:r>
        <w:t>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w:t>
      </w:r>
    </w:p>
    <w:p w:rsidR="00520AA0" w:rsidRDefault="00DE427E">
      <w:pPr>
        <w:pStyle w:val="1"/>
        <w:ind w:firstLine="0"/>
        <w:jc w:val="both"/>
      </w:pPr>
      <w:r>
        <w:t>Федерации.</w:t>
      </w:r>
    </w:p>
    <w:p w:rsidR="00520AA0" w:rsidRDefault="00DE427E">
      <w:pPr>
        <w:pStyle w:val="1"/>
        <w:numPr>
          <w:ilvl w:val="1"/>
          <w:numId w:val="2"/>
        </w:numPr>
        <w:tabs>
          <w:tab w:val="left" w:pos="1341"/>
        </w:tabs>
        <w:ind w:firstLine="620"/>
        <w:jc w:val="both"/>
      </w:pPr>
      <w:bookmarkStart w:id="24" w:name="bookmark35"/>
      <w:bookmarkEnd w:id="24"/>
      <w:r>
        <w:t>Арендная плата рассчитывается в размере 1,5 процента от кадастровой стоимости в отношении следующих земельных участков:</w:t>
      </w:r>
    </w:p>
    <w:p w:rsidR="00520AA0" w:rsidRDefault="00DE427E">
      <w:pPr>
        <w:pStyle w:val="1"/>
        <w:numPr>
          <w:ilvl w:val="2"/>
          <w:numId w:val="2"/>
        </w:numPr>
        <w:tabs>
          <w:tab w:val="left" w:pos="1379"/>
        </w:tabs>
        <w:ind w:firstLine="620"/>
        <w:jc w:val="both"/>
      </w:pPr>
      <w:bookmarkStart w:id="25" w:name="bookmark36"/>
      <w:bookmarkEnd w:id="25"/>
      <w:r>
        <w:t xml:space="preserve">Земельного участка, ограниченного в обороте, право аренды на </w:t>
      </w:r>
      <w:r>
        <w:lastRenderedPageBreak/>
        <w:t>который переоформлено с права постоянного (бессрочного) пользования в соответствии с земельным законодательством Российской Федерации.</w:t>
      </w:r>
    </w:p>
    <w:p w:rsidR="00520AA0" w:rsidRDefault="00DE427E">
      <w:pPr>
        <w:pStyle w:val="1"/>
        <w:numPr>
          <w:ilvl w:val="2"/>
          <w:numId w:val="2"/>
        </w:numPr>
        <w:tabs>
          <w:tab w:val="left" w:pos="1501"/>
        </w:tabs>
        <w:ind w:firstLine="620"/>
        <w:jc w:val="both"/>
      </w:pPr>
      <w:bookmarkStart w:id="26" w:name="bookmark37"/>
      <w:bookmarkEnd w:id="26"/>
      <w:r>
        <w:t>Земельного участка, занятого объектами, находящимися в собственности социально ориентированной некоммерческой организации, предназначенными для выполнения следующих возложенных на нее государственных задач:</w:t>
      </w:r>
    </w:p>
    <w:p w:rsidR="00520AA0" w:rsidRDefault="00DE427E">
      <w:pPr>
        <w:pStyle w:val="1"/>
        <w:ind w:firstLine="620"/>
        <w:jc w:val="both"/>
      </w:pPr>
      <w:r>
        <w:t>патриотическое (военно-патриотическое) воспитание граждан;</w:t>
      </w:r>
    </w:p>
    <w:p w:rsidR="00520AA0" w:rsidRDefault="00DE427E">
      <w:pPr>
        <w:pStyle w:val="1"/>
        <w:ind w:firstLine="620"/>
        <w:jc w:val="both"/>
      </w:pPr>
      <w:r>
        <w:t>подготовка граждан по военно-учетным специальностям;</w:t>
      </w:r>
    </w:p>
    <w:p w:rsidR="00520AA0" w:rsidRDefault="00DE427E">
      <w:pPr>
        <w:pStyle w:val="1"/>
        <w:ind w:firstLine="620"/>
        <w:jc w:val="both"/>
      </w:pPr>
      <w:r>
        <w:t>развитие авиационных и технических видов спорта;</w:t>
      </w:r>
    </w:p>
    <w:p w:rsidR="00520AA0" w:rsidRDefault="00DE427E">
      <w:pPr>
        <w:pStyle w:val="1"/>
        <w:ind w:firstLine="620"/>
        <w:jc w:val="both"/>
      </w:pPr>
      <w:r>
        <w:t>участие в развитии физической культуры и военно-прикладных видов спорта;</w:t>
      </w:r>
    </w:p>
    <w:p w:rsidR="00520AA0" w:rsidRDefault="00DE427E">
      <w:pPr>
        <w:pStyle w:val="1"/>
        <w:ind w:firstLine="620"/>
        <w:jc w:val="both"/>
      </w:pPr>
      <w:r>
        <w:t>летная подготовка курсантов летных образовательных учреждений профессионального образования, поддержание надлежащего уровня натренированности летного и инженерно-технического состава, а также выполнение иных видов авиационных работ;</w:t>
      </w:r>
    </w:p>
    <w:p w:rsidR="00520AA0" w:rsidRDefault="00DE427E">
      <w:pPr>
        <w:pStyle w:val="1"/>
        <w:ind w:firstLine="620"/>
        <w:jc w:val="both"/>
      </w:pPr>
      <w:r>
        <w:t>участие в подготовке к военной службе граждан, пребывающих в запасе;</w:t>
      </w:r>
    </w:p>
    <w:p w:rsidR="00520AA0" w:rsidRDefault="00DE427E">
      <w:pPr>
        <w:pStyle w:val="1"/>
        <w:ind w:firstLine="620"/>
        <w:jc w:val="both"/>
      </w:pPr>
      <w:r>
        <w:t>подготовка специалистов массовых технических профессий и развитие технического творчества;</w:t>
      </w:r>
    </w:p>
    <w:p w:rsidR="00520AA0" w:rsidRDefault="00DE427E">
      <w:pPr>
        <w:pStyle w:val="1"/>
        <w:ind w:firstLine="620"/>
        <w:jc w:val="both"/>
      </w:pPr>
      <w:r>
        <w:t>участие в ликвидации последствий стихийных бедствий, аварий, катастроф и других чрезвычайных ситуаций;</w:t>
      </w:r>
    </w:p>
    <w:p w:rsidR="00520AA0" w:rsidRDefault="00DE427E">
      <w:pPr>
        <w:pStyle w:val="1"/>
        <w:ind w:firstLine="620"/>
        <w:jc w:val="both"/>
      </w:pPr>
      <w:r>
        <w:t>содержание объектов инфраструктуры в целях выполнения задач в период мобилизации и в военное время.</w:t>
      </w:r>
    </w:p>
    <w:p w:rsidR="00520AA0" w:rsidRDefault="00DE427E">
      <w:pPr>
        <w:pStyle w:val="1"/>
        <w:numPr>
          <w:ilvl w:val="2"/>
          <w:numId w:val="2"/>
        </w:numPr>
        <w:tabs>
          <w:tab w:val="left" w:pos="1382"/>
        </w:tabs>
        <w:ind w:firstLine="620"/>
        <w:jc w:val="both"/>
      </w:pPr>
      <w:bookmarkStart w:id="27" w:name="bookmark38"/>
      <w:bookmarkEnd w:id="27"/>
      <w:r>
        <w:t xml:space="preserve">Земельного участка, предоставленного юридическому лицу или индивидуальному предпринимателю для целей реализации соглашения о </w:t>
      </w:r>
      <w:proofErr w:type="spellStart"/>
      <w:r>
        <w:t>муниципально</w:t>
      </w:r>
      <w:proofErr w:type="spellEnd"/>
      <w:r>
        <w:t>-частном партнерстве или концессионного соглашения на период создания (строительства) объекта (объектов) муниципального частного партнерства или объекта (объектов) концессионного соглашения.</w:t>
      </w:r>
    </w:p>
    <w:p w:rsidR="00520AA0" w:rsidRDefault="00DE427E">
      <w:pPr>
        <w:pStyle w:val="1"/>
        <w:numPr>
          <w:ilvl w:val="1"/>
          <w:numId w:val="2"/>
        </w:numPr>
        <w:tabs>
          <w:tab w:val="left" w:pos="1341"/>
        </w:tabs>
        <w:ind w:firstLine="620"/>
        <w:jc w:val="both"/>
      </w:pPr>
      <w:bookmarkStart w:id="28" w:name="bookmark39"/>
      <w:bookmarkEnd w:id="28"/>
      <w:r>
        <w:t>Арендная плата рассчитывается в размере 2 процентов от кадастровой стоимости в отношении следующих земельных участков:</w:t>
      </w:r>
    </w:p>
    <w:p w:rsidR="00520AA0" w:rsidRDefault="00DE427E">
      <w:pPr>
        <w:pStyle w:val="1"/>
        <w:numPr>
          <w:ilvl w:val="2"/>
          <w:numId w:val="2"/>
        </w:numPr>
        <w:tabs>
          <w:tab w:val="left" w:pos="1379"/>
        </w:tabs>
        <w:ind w:firstLine="620"/>
        <w:jc w:val="both"/>
      </w:pPr>
      <w:bookmarkStart w:id="29" w:name="bookmark40"/>
      <w:bookmarkEnd w:id="29"/>
      <w:r>
        <w:t>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3.3.3 пункта 3 и подпунктом 6.2.4 пункта 6 Порядка.</w:t>
      </w:r>
    </w:p>
    <w:p w:rsidR="00520AA0" w:rsidRDefault="00DE427E">
      <w:pPr>
        <w:pStyle w:val="1"/>
        <w:numPr>
          <w:ilvl w:val="2"/>
          <w:numId w:val="2"/>
        </w:numPr>
        <w:tabs>
          <w:tab w:val="left" w:pos="1501"/>
        </w:tabs>
        <w:ind w:firstLine="620"/>
        <w:jc w:val="both"/>
      </w:pPr>
      <w:bookmarkStart w:id="30" w:name="bookmark41"/>
      <w:bookmarkEnd w:id="30"/>
      <w:r>
        <w:t>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3.3.3 пункта 3 и подпунктом 6.2.4 пункта 6 Порядка.</w:t>
      </w:r>
    </w:p>
    <w:p w:rsidR="00520AA0" w:rsidRDefault="00DE427E">
      <w:pPr>
        <w:pStyle w:val="1"/>
        <w:numPr>
          <w:ilvl w:val="2"/>
          <w:numId w:val="2"/>
        </w:numPr>
        <w:tabs>
          <w:tab w:val="left" w:pos="1375"/>
        </w:tabs>
        <w:ind w:firstLine="620"/>
        <w:jc w:val="both"/>
      </w:pPr>
      <w:bookmarkStart w:id="31" w:name="bookmark42"/>
      <w:bookmarkEnd w:id="31"/>
      <w:r>
        <w:t>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520AA0" w:rsidRDefault="00DE427E">
      <w:pPr>
        <w:pStyle w:val="1"/>
        <w:numPr>
          <w:ilvl w:val="1"/>
          <w:numId w:val="2"/>
        </w:numPr>
        <w:tabs>
          <w:tab w:val="left" w:pos="1314"/>
        </w:tabs>
        <w:ind w:firstLine="640"/>
        <w:jc w:val="both"/>
      </w:pPr>
      <w:bookmarkStart w:id="32" w:name="bookmark43"/>
      <w:bookmarkEnd w:id="32"/>
      <w:r>
        <w:t>Арендная плата рассчитывается в размере 2,5 процента от кадастровой стоимости в отношении следующих земельных участков:</w:t>
      </w:r>
    </w:p>
    <w:p w:rsidR="00520AA0" w:rsidRDefault="00DE427E">
      <w:pPr>
        <w:pStyle w:val="1"/>
        <w:numPr>
          <w:ilvl w:val="2"/>
          <w:numId w:val="2"/>
        </w:numPr>
        <w:tabs>
          <w:tab w:val="left" w:pos="1536"/>
        </w:tabs>
        <w:ind w:firstLine="640"/>
        <w:jc w:val="both"/>
      </w:pPr>
      <w:bookmarkStart w:id="33" w:name="bookmark44"/>
      <w:bookmarkEnd w:id="33"/>
      <w:r>
        <w:t xml:space="preserve">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w:t>
      </w:r>
      <w:r>
        <w:lastRenderedPageBreak/>
        <w:t>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не введения в эксплуатацию объектов недвижимости по истечении двух лет с даты заключения договора аренды земельного участка.</w:t>
      </w:r>
    </w:p>
    <w:p w:rsidR="00520AA0" w:rsidRDefault="00DE427E">
      <w:pPr>
        <w:pStyle w:val="1"/>
        <w:numPr>
          <w:ilvl w:val="2"/>
          <w:numId w:val="2"/>
        </w:numPr>
        <w:tabs>
          <w:tab w:val="left" w:pos="1536"/>
        </w:tabs>
        <w:ind w:firstLine="640"/>
        <w:jc w:val="both"/>
      </w:pPr>
      <w:bookmarkStart w:id="34" w:name="bookmark45"/>
      <w:bookmarkEnd w:id="34"/>
      <w:r>
        <w:t>Земельного участка в составе земель особо охраняемых территорий и объектов, за исключением случаев, предусмотренных подпунктом 6.1 пункта 6 и пунктом 7 Порядка.</w:t>
      </w:r>
    </w:p>
    <w:p w:rsidR="00520AA0" w:rsidRDefault="00DE427E">
      <w:pPr>
        <w:pStyle w:val="1"/>
        <w:numPr>
          <w:ilvl w:val="1"/>
          <w:numId w:val="2"/>
        </w:numPr>
        <w:tabs>
          <w:tab w:val="left" w:pos="1314"/>
        </w:tabs>
        <w:ind w:firstLine="640"/>
        <w:jc w:val="both"/>
      </w:pPr>
      <w:bookmarkStart w:id="35" w:name="bookmark46"/>
      <w:bookmarkEnd w:id="35"/>
      <w:r>
        <w:t>Арендная плата рассчитывается в размере 3,5 процента от кадастровой стоимости в отношении земельного участка из земель населенных пунктов, за исключением случаев, предусмотренных подпунктами 3.1, 3.3, 3.4, 3.5.2, 3.5.3, 3.8 пункта 3, пунктами 6 и 7 Порядка.</w:t>
      </w:r>
    </w:p>
    <w:p w:rsidR="00520AA0" w:rsidRDefault="00DE427E">
      <w:pPr>
        <w:pStyle w:val="1"/>
        <w:numPr>
          <w:ilvl w:val="1"/>
          <w:numId w:val="2"/>
        </w:numPr>
        <w:tabs>
          <w:tab w:val="left" w:pos="1166"/>
        </w:tabs>
        <w:ind w:firstLine="640"/>
        <w:jc w:val="both"/>
      </w:pPr>
      <w:bookmarkStart w:id="36" w:name="bookmark47"/>
      <w:bookmarkEnd w:id="36"/>
      <w:r>
        <w:t>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не введения в эксплуатацию объектов недвижимости по истечении трех лет с даты заключения договора аренды земельного участка.</w:t>
      </w:r>
    </w:p>
    <w:p w:rsidR="00520AA0" w:rsidRDefault="00DE427E">
      <w:pPr>
        <w:pStyle w:val="1"/>
        <w:numPr>
          <w:ilvl w:val="0"/>
          <w:numId w:val="2"/>
        </w:numPr>
        <w:tabs>
          <w:tab w:val="left" w:pos="1016"/>
        </w:tabs>
        <w:ind w:firstLine="640"/>
        <w:jc w:val="both"/>
      </w:pPr>
      <w:bookmarkStart w:id="37" w:name="bookmark48"/>
      <w:bookmarkEnd w:id="37"/>
      <w:r>
        <w:t>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подпунктах 4.1 настоящего пункта.</w:t>
      </w:r>
    </w:p>
    <w:p w:rsidR="00520AA0" w:rsidRDefault="00DE427E">
      <w:pPr>
        <w:pStyle w:val="1"/>
        <w:numPr>
          <w:ilvl w:val="1"/>
          <w:numId w:val="2"/>
        </w:numPr>
        <w:tabs>
          <w:tab w:val="left" w:pos="1314"/>
        </w:tabs>
        <w:ind w:firstLine="640"/>
        <w:jc w:val="both"/>
      </w:pPr>
      <w:bookmarkStart w:id="38" w:name="bookmark49"/>
      <w:bookmarkEnd w:id="38"/>
      <w:r>
        <w:t>Арендная плата рассчитывается в размере 1,5 процента от рыночной стоимости в отношении следующих земельных участков:</w:t>
      </w:r>
    </w:p>
    <w:p w:rsidR="00520AA0" w:rsidRDefault="00DE427E">
      <w:pPr>
        <w:pStyle w:val="1"/>
        <w:numPr>
          <w:ilvl w:val="2"/>
          <w:numId w:val="2"/>
        </w:numPr>
        <w:tabs>
          <w:tab w:val="left" w:pos="1368"/>
        </w:tabs>
        <w:ind w:firstLine="640"/>
        <w:jc w:val="both"/>
      </w:pPr>
      <w:bookmarkStart w:id="39" w:name="bookmark50"/>
      <w:bookmarkEnd w:id="39"/>
      <w:r>
        <w:t>Земельного участка общего пользования, за исключением случаев, предусмотренных пунктами 6 и 7 Порядка.</w:t>
      </w:r>
    </w:p>
    <w:p w:rsidR="00520AA0" w:rsidRDefault="00DE427E">
      <w:pPr>
        <w:pStyle w:val="1"/>
        <w:numPr>
          <w:ilvl w:val="2"/>
          <w:numId w:val="2"/>
        </w:numPr>
        <w:tabs>
          <w:tab w:val="left" w:pos="1536"/>
        </w:tabs>
        <w:ind w:firstLine="640"/>
        <w:jc w:val="both"/>
      </w:pPr>
      <w:bookmarkStart w:id="40" w:name="bookmark51"/>
      <w:bookmarkEnd w:id="40"/>
      <w:r>
        <w:t>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6.2.5 пункта 6 и пунктом 7 Порядка.</w:t>
      </w:r>
    </w:p>
    <w:p w:rsidR="00520AA0" w:rsidRDefault="00DE427E">
      <w:pPr>
        <w:pStyle w:val="1"/>
        <w:numPr>
          <w:ilvl w:val="2"/>
          <w:numId w:val="2"/>
        </w:numPr>
        <w:tabs>
          <w:tab w:val="left" w:pos="1375"/>
        </w:tabs>
        <w:ind w:firstLine="640"/>
        <w:jc w:val="both"/>
      </w:pPr>
      <w:bookmarkStart w:id="41" w:name="bookmark52"/>
      <w:bookmarkEnd w:id="41"/>
      <w:r>
        <w:t>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520AA0" w:rsidRPr="00251996" w:rsidRDefault="00DE427E">
      <w:pPr>
        <w:pStyle w:val="1"/>
        <w:numPr>
          <w:ilvl w:val="0"/>
          <w:numId w:val="2"/>
        </w:numPr>
        <w:tabs>
          <w:tab w:val="left" w:pos="1016"/>
        </w:tabs>
        <w:ind w:firstLine="640"/>
        <w:jc w:val="both"/>
        <w:rPr>
          <w:color w:val="FF0000"/>
        </w:rPr>
      </w:pPr>
      <w:bookmarkStart w:id="42" w:name="bookmark53"/>
      <w:bookmarkEnd w:id="42"/>
      <w:r>
        <w:t>Арендная плата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 в течение срока (оставшегося срока) реализации масштабного инвестиционного проекта, устанавливается в размере 0,34% от кадастровой стоимости земельного участка</w:t>
      </w:r>
    </w:p>
    <w:p w:rsidR="00520AA0" w:rsidRDefault="00DE427E">
      <w:pPr>
        <w:pStyle w:val="1"/>
        <w:numPr>
          <w:ilvl w:val="0"/>
          <w:numId w:val="2"/>
        </w:numPr>
        <w:tabs>
          <w:tab w:val="left" w:pos="954"/>
        </w:tabs>
        <w:ind w:firstLine="640"/>
        <w:jc w:val="both"/>
      </w:pPr>
      <w:bookmarkStart w:id="43" w:name="bookmark54"/>
      <w:bookmarkEnd w:id="43"/>
      <w:r>
        <w:lastRenderedPageBreak/>
        <w:t>Размер арендной платы за земельный участок определяется в размере земельного налога в следующих случаях:</w:t>
      </w:r>
    </w:p>
    <w:p w:rsidR="00520AA0" w:rsidRDefault="00DE427E">
      <w:pPr>
        <w:pStyle w:val="1"/>
        <w:numPr>
          <w:ilvl w:val="1"/>
          <w:numId w:val="2"/>
        </w:numPr>
        <w:tabs>
          <w:tab w:val="left" w:pos="1208"/>
        </w:tabs>
        <w:ind w:firstLine="640"/>
        <w:jc w:val="both"/>
      </w:pPr>
      <w:bookmarkStart w:id="44" w:name="bookmark55"/>
      <w:bookmarkEnd w:id="44"/>
      <w:r>
        <w:t>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520AA0" w:rsidRDefault="00DE427E">
      <w:pPr>
        <w:pStyle w:val="1"/>
        <w:numPr>
          <w:ilvl w:val="1"/>
          <w:numId w:val="2"/>
        </w:numPr>
        <w:tabs>
          <w:tab w:val="left" w:pos="1208"/>
        </w:tabs>
        <w:ind w:firstLine="640"/>
        <w:jc w:val="both"/>
      </w:pPr>
      <w:bookmarkStart w:id="45" w:name="bookmark56"/>
      <w:bookmarkEnd w:id="45"/>
      <w:r>
        <w:t>Арендная плата рассчитывается в размере земельного налога в случае заключения договора аренды земельного участка со следующими лицами:</w:t>
      </w:r>
    </w:p>
    <w:p w:rsidR="00520AA0" w:rsidRDefault="00DE427E">
      <w:pPr>
        <w:pStyle w:val="1"/>
        <w:numPr>
          <w:ilvl w:val="2"/>
          <w:numId w:val="2"/>
        </w:numPr>
        <w:tabs>
          <w:tab w:val="left" w:pos="1429"/>
        </w:tabs>
        <w:ind w:firstLine="640"/>
        <w:jc w:val="both"/>
      </w:pPr>
      <w:bookmarkStart w:id="46" w:name="bookmark57"/>
      <w:bookmarkEnd w:id="46"/>
      <w:r>
        <w:t>С лицом, которое в соответствии с Земельным кодексом Российской Федерации, а также с Федеральным законом от 25 октября 2001 года №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520AA0" w:rsidRDefault="00DE427E">
      <w:pPr>
        <w:pStyle w:val="1"/>
        <w:numPr>
          <w:ilvl w:val="2"/>
          <w:numId w:val="2"/>
        </w:numPr>
        <w:tabs>
          <w:tab w:val="left" w:pos="1429"/>
        </w:tabs>
        <w:ind w:firstLine="640"/>
        <w:jc w:val="both"/>
      </w:pPr>
      <w:bookmarkStart w:id="47" w:name="bookmark58"/>
      <w:bookmarkEnd w:id="47"/>
      <w:r>
        <w:t>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520AA0" w:rsidRDefault="00DE427E">
      <w:pPr>
        <w:pStyle w:val="1"/>
        <w:numPr>
          <w:ilvl w:val="2"/>
          <w:numId w:val="2"/>
        </w:numPr>
        <w:tabs>
          <w:tab w:val="left" w:pos="1429"/>
        </w:tabs>
        <w:ind w:firstLine="640"/>
        <w:jc w:val="both"/>
      </w:pPr>
      <w:bookmarkStart w:id="48" w:name="bookmark59"/>
      <w:bookmarkEnd w:id="48"/>
      <w: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520AA0" w:rsidRDefault="00DE427E">
      <w:pPr>
        <w:pStyle w:val="1"/>
        <w:numPr>
          <w:ilvl w:val="2"/>
          <w:numId w:val="2"/>
        </w:numPr>
        <w:tabs>
          <w:tab w:val="left" w:pos="1429"/>
        </w:tabs>
        <w:ind w:firstLine="640"/>
        <w:jc w:val="both"/>
      </w:pPr>
      <w:bookmarkStart w:id="49" w:name="bookmark60"/>
      <w:bookmarkEnd w:id="49"/>
      <w:r>
        <w:t>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подпунктом 3.1.7 пункта 3 Порядка.</w:t>
      </w:r>
    </w:p>
    <w:p w:rsidR="00520AA0" w:rsidRDefault="00DE427E">
      <w:pPr>
        <w:pStyle w:val="1"/>
        <w:numPr>
          <w:ilvl w:val="2"/>
          <w:numId w:val="2"/>
        </w:numPr>
        <w:tabs>
          <w:tab w:val="left" w:pos="1422"/>
        </w:tabs>
        <w:ind w:firstLine="640"/>
        <w:jc w:val="both"/>
      </w:pPr>
      <w:bookmarkStart w:id="50" w:name="bookmark61"/>
      <w:bookmarkEnd w:id="50"/>
      <w: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520AA0" w:rsidRDefault="00DE427E">
      <w:pPr>
        <w:pStyle w:val="1"/>
        <w:numPr>
          <w:ilvl w:val="2"/>
          <w:numId w:val="2"/>
        </w:numPr>
        <w:tabs>
          <w:tab w:val="left" w:pos="1422"/>
        </w:tabs>
        <w:ind w:firstLine="640"/>
        <w:jc w:val="both"/>
      </w:pPr>
      <w:bookmarkStart w:id="51" w:name="bookmark62"/>
      <w:bookmarkEnd w:id="51"/>
      <w: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w:t>
      </w:r>
      <w:r>
        <w:lastRenderedPageBreak/>
        <w:t>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520AA0" w:rsidRDefault="00DE427E">
      <w:pPr>
        <w:pStyle w:val="1"/>
        <w:numPr>
          <w:ilvl w:val="2"/>
          <w:numId w:val="2"/>
        </w:numPr>
        <w:tabs>
          <w:tab w:val="left" w:pos="1422"/>
        </w:tabs>
        <w:ind w:firstLine="640"/>
        <w:jc w:val="both"/>
      </w:pPr>
      <w:bookmarkStart w:id="52" w:name="bookmark63"/>
      <w:bookmarkEnd w:id="52"/>
      <w: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520AA0" w:rsidRDefault="00DE427E" w:rsidP="00251996">
      <w:pPr>
        <w:pStyle w:val="1"/>
        <w:numPr>
          <w:ilvl w:val="2"/>
          <w:numId w:val="2"/>
        </w:numPr>
        <w:tabs>
          <w:tab w:val="left" w:pos="1422"/>
        </w:tabs>
        <w:ind w:firstLine="640"/>
        <w:jc w:val="both"/>
      </w:pPr>
      <w:bookmarkStart w:id="53" w:name="bookmark64"/>
      <w:bookmarkEnd w:id="53"/>
      <w:r>
        <w:t xml:space="preserve">Арендная плата рассчитывается в размере земельного налога от кадастровой стоимости земельных участков за земли населенных пунктов, расположенные на территории </w:t>
      </w:r>
      <w:r w:rsidR="00251996">
        <w:t>Придорожного сельского поселения Каневского района и о признании утратившими силу некоторых постановлений администрации Придорожного сельского поселения Каневского района</w:t>
      </w:r>
      <w:r>
        <w:t xml:space="preserve">, и на которых расположены объекты инженерной инфраструктуры, являющиеся собственностью </w:t>
      </w:r>
      <w:r w:rsidR="00251996" w:rsidRPr="00251996">
        <w:t>Придорожного сельского поселения</w:t>
      </w:r>
      <w:r>
        <w:t>.</w:t>
      </w:r>
    </w:p>
    <w:p w:rsidR="00520AA0" w:rsidRDefault="00251996">
      <w:pPr>
        <w:pStyle w:val="1"/>
        <w:ind w:firstLine="640"/>
        <w:jc w:val="both"/>
      </w:pPr>
      <w:r>
        <w:t>5</w:t>
      </w:r>
      <w:r w:rsidR="00DE427E">
        <w:t xml:space="preserve">.2.9 Арендная плата рассчитывается в размере земельного налога от кадастровой стоимости земельных участков за земли населенных пунктов, расположенные на территории </w:t>
      </w:r>
      <w:r w:rsidRPr="00251996">
        <w:t xml:space="preserve">Придорожного сельского поселения Каневского района и о признании </w:t>
      </w:r>
      <w:proofErr w:type="gramStart"/>
      <w:r w:rsidRPr="00251996">
        <w:t>утратившими</w:t>
      </w:r>
      <w:proofErr w:type="gramEnd"/>
      <w:r w:rsidRPr="00251996">
        <w:t xml:space="preserve"> силу некоторых постановлений администрации Придорожного сельского поселения Каневского района</w:t>
      </w:r>
      <w:r w:rsidR="00DE427E">
        <w:t>, и которые предназначены под культурное развитие</w:t>
      </w:r>
      <w:r>
        <w:t>.</w:t>
      </w:r>
    </w:p>
    <w:p w:rsidR="00520AA0" w:rsidRDefault="00DE427E">
      <w:pPr>
        <w:pStyle w:val="1"/>
        <w:numPr>
          <w:ilvl w:val="1"/>
          <w:numId w:val="2"/>
        </w:numPr>
        <w:tabs>
          <w:tab w:val="left" w:pos="1162"/>
        </w:tabs>
        <w:ind w:firstLine="640"/>
        <w:jc w:val="both"/>
      </w:pPr>
      <w:bookmarkStart w:id="54" w:name="bookmark65"/>
      <w:bookmarkEnd w:id="54"/>
      <w:proofErr w:type="gramStart"/>
      <w:r>
        <w:t>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подпунктах 3.1</w:t>
      </w:r>
      <w:proofErr w:type="gramEnd"/>
      <w:r>
        <w:t>, 3.3.2, 3.3.4, 7.2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
    <w:p w:rsidR="00520AA0" w:rsidRDefault="00DE427E">
      <w:pPr>
        <w:pStyle w:val="1"/>
        <w:numPr>
          <w:ilvl w:val="0"/>
          <w:numId w:val="2"/>
        </w:numPr>
        <w:tabs>
          <w:tab w:val="left" w:pos="1104"/>
        </w:tabs>
        <w:ind w:firstLine="640"/>
        <w:jc w:val="both"/>
      </w:pPr>
      <w:bookmarkStart w:id="55" w:name="bookmark66"/>
      <w:bookmarkEnd w:id="55"/>
      <w:r>
        <w:t>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520AA0" w:rsidRDefault="00DE427E">
      <w:pPr>
        <w:pStyle w:val="1"/>
        <w:numPr>
          <w:ilvl w:val="1"/>
          <w:numId w:val="2"/>
        </w:numPr>
        <w:tabs>
          <w:tab w:val="left" w:pos="529"/>
        </w:tabs>
        <w:ind w:firstLine="640"/>
        <w:jc w:val="both"/>
      </w:pPr>
      <w:bookmarkStart w:id="56" w:name="bookmark67"/>
      <w:bookmarkEnd w:id="56"/>
      <w:r>
        <w:t>В случае предоставления земельного участка для проведения работ, связанных с пользованием недрами.</w:t>
      </w:r>
    </w:p>
    <w:p w:rsidR="00520AA0" w:rsidRDefault="00DE427E">
      <w:pPr>
        <w:pStyle w:val="1"/>
        <w:numPr>
          <w:ilvl w:val="1"/>
          <w:numId w:val="2"/>
        </w:numPr>
        <w:tabs>
          <w:tab w:val="left" w:pos="1353"/>
        </w:tabs>
        <w:ind w:firstLine="640"/>
        <w:jc w:val="both"/>
      </w:pPr>
      <w:bookmarkStart w:id="57" w:name="bookmark68"/>
      <w:bookmarkEnd w:id="57"/>
      <w:r>
        <w:t>В случае предоставления земельного участка для размещения следующих объектов:</w:t>
      </w:r>
    </w:p>
    <w:p w:rsidR="00520AA0" w:rsidRDefault="00DE427E">
      <w:pPr>
        <w:pStyle w:val="1"/>
        <w:numPr>
          <w:ilvl w:val="2"/>
          <w:numId w:val="2"/>
        </w:numPr>
        <w:tabs>
          <w:tab w:val="left" w:pos="1537"/>
        </w:tabs>
        <w:ind w:firstLine="640"/>
        <w:jc w:val="both"/>
      </w:pPr>
      <w:bookmarkStart w:id="58" w:name="bookmark69"/>
      <w:bookmarkEnd w:id="58"/>
      <w:r>
        <w:t>Объектов федеральных энергетических систем и объектов энергетических систем регионального значения.</w:t>
      </w:r>
    </w:p>
    <w:p w:rsidR="00520AA0" w:rsidRDefault="00DE427E">
      <w:pPr>
        <w:pStyle w:val="1"/>
        <w:numPr>
          <w:ilvl w:val="2"/>
          <w:numId w:val="2"/>
        </w:numPr>
        <w:tabs>
          <w:tab w:val="left" w:pos="1381"/>
        </w:tabs>
        <w:ind w:firstLine="640"/>
        <w:jc w:val="both"/>
      </w:pPr>
      <w:bookmarkStart w:id="59" w:name="bookmark70"/>
      <w:bookmarkEnd w:id="59"/>
      <w:r>
        <w:t>Объектов использования атомной энергии.</w:t>
      </w:r>
    </w:p>
    <w:p w:rsidR="00520AA0" w:rsidRDefault="00DE427E">
      <w:pPr>
        <w:pStyle w:val="1"/>
        <w:numPr>
          <w:ilvl w:val="2"/>
          <w:numId w:val="2"/>
        </w:numPr>
        <w:tabs>
          <w:tab w:val="left" w:pos="1375"/>
        </w:tabs>
        <w:ind w:firstLine="640"/>
        <w:jc w:val="both"/>
      </w:pPr>
      <w:bookmarkStart w:id="60" w:name="bookmark71"/>
      <w:bookmarkEnd w:id="60"/>
      <w:r>
        <w:t xml:space="preserve">Объектов обороны страны и безопасности государства, в том числе инженерно-технические сооружений, линий связи и коммуникаций, возведенных </w:t>
      </w:r>
      <w:r>
        <w:lastRenderedPageBreak/>
        <w:t>в интересах защиты и охраны Государственной границы Российской Федерации.</w:t>
      </w:r>
    </w:p>
    <w:p w:rsidR="00520AA0" w:rsidRDefault="00DE427E">
      <w:pPr>
        <w:pStyle w:val="1"/>
        <w:numPr>
          <w:ilvl w:val="2"/>
          <w:numId w:val="2"/>
        </w:numPr>
        <w:tabs>
          <w:tab w:val="left" w:pos="1378"/>
        </w:tabs>
        <w:ind w:firstLine="640"/>
        <w:jc w:val="both"/>
      </w:pPr>
      <w:bookmarkStart w:id="61" w:name="bookmark72"/>
      <w:bookmarkEnd w:id="61"/>
      <w:r>
        <w:t>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520AA0" w:rsidRDefault="00DE427E">
      <w:pPr>
        <w:pStyle w:val="1"/>
        <w:numPr>
          <w:ilvl w:val="2"/>
          <w:numId w:val="2"/>
        </w:numPr>
        <w:tabs>
          <w:tab w:val="left" w:pos="1385"/>
        </w:tabs>
        <w:ind w:firstLine="640"/>
        <w:jc w:val="both"/>
      </w:pPr>
      <w:bookmarkStart w:id="62" w:name="bookmark73"/>
      <w:bookmarkEnd w:id="62"/>
      <w:r>
        <w:t>Объектов, обеспечивающих космическую деятельность.</w:t>
      </w:r>
    </w:p>
    <w:p w:rsidR="00520AA0" w:rsidRDefault="00DE427E">
      <w:pPr>
        <w:pStyle w:val="1"/>
        <w:numPr>
          <w:ilvl w:val="2"/>
          <w:numId w:val="2"/>
        </w:numPr>
        <w:tabs>
          <w:tab w:val="left" w:pos="1371"/>
        </w:tabs>
        <w:ind w:firstLine="640"/>
        <w:jc w:val="both"/>
      </w:pPr>
      <w:bookmarkStart w:id="63" w:name="bookmark74"/>
      <w:bookmarkEnd w:id="63"/>
      <w:r>
        <w:t>Линейных объектов федерального и регионального значения, обеспечивающих деятельность субъектов естественных монополий.</w:t>
      </w:r>
    </w:p>
    <w:p w:rsidR="00520AA0" w:rsidRDefault="00DE427E">
      <w:pPr>
        <w:pStyle w:val="1"/>
        <w:numPr>
          <w:ilvl w:val="2"/>
          <w:numId w:val="2"/>
        </w:numPr>
        <w:tabs>
          <w:tab w:val="left" w:pos="1537"/>
        </w:tabs>
        <w:ind w:firstLine="640"/>
        <w:jc w:val="both"/>
      </w:pPr>
      <w:bookmarkStart w:id="64" w:name="bookmark75"/>
      <w:bookmarkEnd w:id="64"/>
      <w: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520AA0" w:rsidRDefault="00DE427E">
      <w:pPr>
        <w:pStyle w:val="1"/>
        <w:numPr>
          <w:ilvl w:val="2"/>
          <w:numId w:val="2"/>
        </w:numPr>
        <w:tabs>
          <w:tab w:val="left" w:pos="1537"/>
        </w:tabs>
        <w:ind w:firstLine="640"/>
        <w:jc w:val="both"/>
      </w:pPr>
      <w:bookmarkStart w:id="65" w:name="bookmark76"/>
      <w:bookmarkEnd w:id="65"/>
      <w:r>
        <w:t>Автомобильных дорог федерального, регионального или межмуниципального, местного значения.</w:t>
      </w:r>
    </w:p>
    <w:p w:rsidR="00520AA0" w:rsidRDefault="00DE427E">
      <w:pPr>
        <w:pStyle w:val="1"/>
        <w:numPr>
          <w:ilvl w:val="2"/>
          <w:numId w:val="2"/>
        </w:numPr>
        <w:tabs>
          <w:tab w:val="left" w:pos="1375"/>
        </w:tabs>
        <w:ind w:firstLine="640"/>
        <w:jc w:val="both"/>
      </w:pPr>
      <w:bookmarkStart w:id="66" w:name="bookmark77"/>
      <w:bookmarkEnd w:id="66"/>
      <w:r>
        <w:t>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7 Порядка для земельных участков, на которых размещены объекты, перечисленные в подпунктах пункта 7.2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520AA0" w:rsidRDefault="00DE427E">
      <w:pPr>
        <w:pStyle w:val="1"/>
        <w:numPr>
          <w:ilvl w:val="0"/>
          <w:numId w:val="2"/>
        </w:numPr>
        <w:tabs>
          <w:tab w:val="left" w:pos="946"/>
        </w:tabs>
        <w:ind w:firstLine="640"/>
        <w:jc w:val="both"/>
      </w:pPr>
      <w:bookmarkStart w:id="67" w:name="bookmark78"/>
      <w:bookmarkEnd w:id="67"/>
      <w:r>
        <w:t>Арендная плата рассчитывается в размере 1 процента от кадастровой стоимости в отношении следующих земельных участков:</w:t>
      </w:r>
    </w:p>
    <w:p w:rsidR="00520AA0" w:rsidRDefault="00DE427E">
      <w:pPr>
        <w:pStyle w:val="1"/>
        <w:numPr>
          <w:ilvl w:val="1"/>
          <w:numId w:val="2"/>
        </w:numPr>
        <w:tabs>
          <w:tab w:val="left" w:pos="1353"/>
        </w:tabs>
        <w:ind w:firstLine="640"/>
        <w:jc w:val="both"/>
      </w:pPr>
      <w:bookmarkStart w:id="68" w:name="bookmark79"/>
      <w:bookmarkEnd w:id="68"/>
      <w:r>
        <w:t>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rsidR="00520AA0" w:rsidRDefault="00DE427E">
      <w:pPr>
        <w:pStyle w:val="1"/>
        <w:numPr>
          <w:ilvl w:val="1"/>
          <w:numId w:val="2"/>
        </w:numPr>
        <w:tabs>
          <w:tab w:val="left" w:pos="1353"/>
        </w:tabs>
        <w:ind w:firstLine="640"/>
        <w:jc w:val="both"/>
      </w:pPr>
      <w:bookmarkStart w:id="69" w:name="bookmark80"/>
      <w:bookmarkEnd w:id="69"/>
      <w:r>
        <w:t>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rsidR="00520AA0" w:rsidRDefault="00DE427E">
      <w:pPr>
        <w:pStyle w:val="1"/>
        <w:numPr>
          <w:ilvl w:val="0"/>
          <w:numId w:val="2"/>
        </w:numPr>
        <w:tabs>
          <w:tab w:val="left" w:pos="958"/>
        </w:tabs>
        <w:ind w:firstLine="640"/>
        <w:jc w:val="both"/>
      </w:pPr>
      <w:bookmarkStart w:id="70" w:name="bookmark81"/>
      <w:bookmarkEnd w:id="70"/>
      <w:r>
        <w:t>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520AA0" w:rsidRDefault="00DE427E">
      <w:pPr>
        <w:pStyle w:val="1"/>
        <w:numPr>
          <w:ilvl w:val="0"/>
          <w:numId w:val="2"/>
        </w:numPr>
        <w:tabs>
          <w:tab w:val="left" w:pos="1153"/>
        </w:tabs>
        <w:ind w:firstLine="640"/>
        <w:jc w:val="both"/>
      </w:pPr>
      <w:bookmarkStart w:id="71" w:name="bookmark82"/>
      <w:bookmarkEnd w:id="71"/>
      <w:r>
        <w:t>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520AA0" w:rsidRDefault="00DE427E">
      <w:pPr>
        <w:pStyle w:val="1"/>
        <w:ind w:firstLine="640"/>
        <w:jc w:val="both"/>
      </w:pPr>
      <w:r>
        <w:lastRenderedPageBreak/>
        <w:t>При этом рыночная стоимость земельного участка для расчета арендной платы применяется в следующем порядке:</w:t>
      </w:r>
    </w:p>
    <w:p w:rsidR="00520AA0" w:rsidRDefault="00DE427E">
      <w:pPr>
        <w:pStyle w:val="1"/>
        <w:ind w:firstLine="640"/>
        <w:jc w:val="both"/>
      </w:pPr>
      <w:r>
        <w:t>для заключаемого договора аренды земельного участка - с даты заключения договора;</w:t>
      </w:r>
    </w:p>
    <w:p w:rsidR="00520AA0" w:rsidRDefault="00DE427E">
      <w:pPr>
        <w:pStyle w:val="1"/>
        <w:ind w:firstLine="640"/>
        <w:jc w:val="both"/>
      </w:pPr>
      <w:r>
        <w:t>для действующего договора аренды земельного участка - с даты определения рыночной стоимости земельного участка как объекта оценки.</w:t>
      </w:r>
    </w:p>
    <w:p w:rsidR="00520AA0" w:rsidRDefault="00DE427E">
      <w:pPr>
        <w:pStyle w:val="1"/>
        <w:numPr>
          <w:ilvl w:val="0"/>
          <w:numId w:val="2"/>
        </w:numPr>
        <w:tabs>
          <w:tab w:val="left" w:pos="1153"/>
        </w:tabs>
        <w:ind w:firstLine="640"/>
        <w:jc w:val="both"/>
      </w:pPr>
      <w:bookmarkStart w:id="72" w:name="bookmark83"/>
      <w:bookmarkEnd w:id="72"/>
      <w:r>
        <w:t>Арендная плата за земельный участок, если иное не установлено федеральным законодательством, а также пунктами 6-9 Порядка пересматривается арендодателем в одностороннем порядке в следующих случаях:</w:t>
      </w:r>
    </w:p>
    <w:p w:rsidR="00520AA0" w:rsidRDefault="00DE427E">
      <w:pPr>
        <w:pStyle w:val="1"/>
        <w:numPr>
          <w:ilvl w:val="1"/>
          <w:numId w:val="2"/>
        </w:numPr>
        <w:tabs>
          <w:tab w:val="left" w:pos="1288"/>
        </w:tabs>
        <w:ind w:firstLine="640"/>
        <w:jc w:val="both"/>
      </w:pPr>
      <w:bookmarkStart w:id="73" w:name="bookmark84"/>
      <w:bookmarkEnd w:id="73"/>
      <w:r>
        <w:t>Изменение уровня инфляции.</w:t>
      </w:r>
    </w:p>
    <w:p w:rsidR="00520AA0" w:rsidRDefault="00DE427E">
      <w:pPr>
        <w:pStyle w:val="1"/>
        <w:numPr>
          <w:ilvl w:val="1"/>
          <w:numId w:val="2"/>
        </w:numPr>
        <w:tabs>
          <w:tab w:val="left" w:pos="1453"/>
        </w:tabs>
        <w:ind w:firstLine="640"/>
        <w:jc w:val="both"/>
      </w:pPr>
      <w:bookmarkStart w:id="74" w:name="bookmark85"/>
      <w:bookmarkEnd w:id="74"/>
      <w:r>
        <w:t>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520AA0" w:rsidRDefault="00DE427E">
      <w:pPr>
        <w:pStyle w:val="1"/>
        <w:numPr>
          <w:ilvl w:val="2"/>
          <w:numId w:val="2"/>
        </w:numPr>
        <w:tabs>
          <w:tab w:val="left" w:pos="1512"/>
        </w:tabs>
        <w:ind w:firstLine="640"/>
        <w:jc w:val="both"/>
      </w:pPr>
      <w:bookmarkStart w:id="75" w:name="bookmark86"/>
      <w:bookmarkEnd w:id="75"/>
      <w:r>
        <w:t>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520AA0" w:rsidRDefault="00DE427E">
      <w:pPr>
        <w:pStyle w:val="1"/>
        <w:numPr>
          <w:ilvl w:val="2"/>
          <w:numId w:val="2"/>
        </w:numPr>
        <w:tabs>
          <w:tab w:val="left" w:pos="1515"/>
        </w:tabs>
        <w:ind w:firstLine="640"/>
        <w:jc w:val="both"/>
      </w:pPr>
      <w:bookmarkStart w:id="76" w:name="bookmark87"/>
      <w:bookmarkEnd w:id="76"/>
      <w:r>
        <w:t>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12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rsidR="00520AA0" w:rsidRDefault="00DE427E">
      <w:pPr>
        <w:pStyle w:val="1"/>
        <w:ind w:firstLine="640"/>
        <w:jc w:val="both"/>
      </w:pPr>
      <w:r>
        <w:t>11.3. Изменение рыночной стоимости земельного участка:</w:t>
      </w:r>
    </w:p>
    <w:p w:rsidR="00520AA0" w:rsidRDefault="00DE427E">
      <w:pPr>
        <w:pStyle w:val="1"/>
        <w:ind w:firstLine="640"/>
        <w:jc w:val="both"/>
      </w:pPr>
      <w: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520AA0" w:rsidRDefault="00DE427E">
      <w:pPr>
        <w:pStyle w:val="1"/>
        <w:ind w:firstLine="640"/>
        <w:jc w:val="both"/>
      </w:pPr>
      <w:r>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520AA0" w:rsidRDefault="00DE427E">
      <w:pPr>
        <w:pStyle w:val="1"/>
        <w:ind w:firstLine="640"/>
        <w:jc w:val="both"/>
      </w:pPr>
      <w: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p w:rsidR="00520AA0" w:rsidRDefault="00DE427E">
      <w:pPr>
        <w:pStyle w:val="1"/>
        <w:numPr>
          <w:ilvl w:val="0"/>
          <w:numId w:val="3"/>
        </w:numPr>
        <w:tabs>
          <w:tab w:val="left" w:pos="1306"/>
        </w:tabs>
        <w:ind w:firstLine="640"/>
        <w:jc w:val="both"/>
      </w:pPr>
      <w:bookmarkStart w:id="77" w:name="bookmark88"/>
      <w:bookmarkEnd w:id="77"/>
      <w:r>
        <w:t>Пересмотр ставок арендной платы и (или) ставок земельного налога.</w:t>
      </w:r>
    </w:p>
    <w:p w:rsidR="00520AA0" w:rsidRDefault="00DE427E">
      <w:pPr>
        <w:pStyle w:val="1"/>
        <w:numPr>
          <w:ilvl w:val="0"/>
          <w:numId w:val="3"/>
        </w:numPr>
        <w:tabs>
          <w:tab w:val="left" w:pos="1570"/>
        </w:tabs>
        <w:ind w:firstLine="640"/>
        <w:jc w:val="both"/>
      </w:pPr>
      <w:bookmarkStart w:id="78" w:name="bookmark89"/>
      <w:bookmarkEnd w:id="78"/>
      <w:r>
        <w:t>Изменение законодательства Российской Федерации и Краснодарского края, регулирующего соответствующие правоотношения.</w:t>
      </w:r>
    </w:p>
    <w:p w:rsidR="00520AA0" w:rsidRDefault="00DE427E">
      <w:pPr>
        <w:pStyle w:val="1"/>
        <w:numPr>
          <w:ilvl w:val="0"/>
          <w:numId w:val="3"/>
        </w:numPr>
        <w:tabs>
          <w:tab w:val="left" w:pos="1291"/>
        </w:tabs>
        <w:ind w:firstLine="640"/>
        <w:jc w:val="both"/>
      </w:pPr>
      <w:bookmarkStart w:id="79" w:name="bookmark90"/>
      <w:bookmarkEnd w:id="79"/>
      <w:r>
        <w:t>В случаях, предусмотренных условиями договора.</w:t>
      </w:r>
    </w:p>
    <w:p w:rsidR="00520AA0" w:rsidRDefault="00DE427E">
      <w:pPr>
        <w:pStyle w:val="1"/>
        <w:numPr>
          <w:ilvl w:val="0"/>
          <w:numId w:val="3"/>
        </w:numPr>
        <w:tabs>
          <w:tab w:val="left" w:pos="1288"/>
        </w:tabs>
        <w:ind w:firstLine="640"/>
        <w:jc w:val="both"/>
      </w:pPr>
      <w:bookmarkStart w:id="80" w:name="bookmark91"/>
      <w:bookmarkEnd w:id="80"/>
      <w:r>
        <w:t>В иных случаях, предусмотренных законодательством.</w:t>
      </w:r>
    </w:p>
    <w:p w:rsidR="00520AA0" w:rsidRDefault="00DE427E">
      <w:pPr>
        <w:pStyle w:val="1"/>
        <w:numPr>
          <w:ilvl w:val="0"/>
          <w:numId w:val="2"/>
        </w:numPr>
        <w:tabs>
          <w:tab w:val="left" w:pos="1200"/>
        </w:tabs>
        <w:ind w:firstLine="640"/>
        <w:jc w:val="both"/>
      </w:pPr>
      <w:bookmarkStart w:id="81" w:name="bookmark92"/>
      <w:bookmarkEnd w:id="81"/>
      <w:r>
        <w:t xml:space="preserve">Арендная плата ежегодно изменяется в одностороннем порядке арендодателем на размер уровня инфляции, установленной в федеральном </w:t>
      </w:r>
      <w:r>
        <w:lastRenderedPageBreak/>
        <w:t>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rsidR="00520AA0" w:rsidRDefault="00DE427E">
      <w:pPr>
        <w:pStyle w:val="1"/>
        <w:ind w:firstLine="640"/>
        <w:jc w:val="both"/>
      </w:pPr>
      <w:r>
        <w:t>При этом коэффициент уровня инфляции в расчете арендной платы определяется по формуле коэффициента инфляции, установленной в пункте 2.1 настоящего Порядка.</w:t>
      </w:r>
    </w:p>
    <w:p w:rsidR="00520AA0" w:rsidRDefault="00DE427E">
      <w:pPr>
        <w:pStyle w:val="1"/>
        <w:numPr>
          <w:ilvl w:val="0"/>
          <w:numId w:val="2"/>
        </w:numPr>
        <w:tabs>
          <w:tab w:val="left" w:pos="1200"/>
        </w:tabs>
        <w:ind w:firstLine="640"/>
        <w:jc w:val="both"/>
      </w:pPr>
      <w:bookmarkStart w:id="82" w:name="bookmark93"/>
      <w:bookmarkEnd w:id="82"/>
      <w:r>
        <w:t>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пункте 12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520AA0" w:rsidRDefault="00DE427E">
      <w:pPr>
        <w:pStyle w:val="1"/>
        <w:numPr>
          <w:ilvl w:val="0"/>
          <w:numId w:val="2"/>
        </w:numPr>
        <w:tabs>
          <w:tab w:val="left" w:pos="1094"/>
        </w:tabs>
        <w:ind w:firstLine="640"/>
        <w:jc w:val="both"/>
      </w:pPr>
      <w:bookmarkStart w:id="83" w:name="bookmark94"/>
      <w:bookmarkEnd w:id="83"/>
      <w: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520AA0" w:rsidRDefault="00DE427E">
      <w:pPr>
        <w:pStyle w:val="1"/>
        <w:ind w:firstLine="640"/>
        <w:jc w:val="both"/>
      </w:pPr>
      <w:r>
        <w:t>Арендным периодом признается месяц, квартал или полугодие в соответствии с условиями договора аренды земельного участка.</w:t>
      </w:r>
    </w:p>
    <w:p w:rsidR="00520AA0" w:rsidRDefault="00DE427E">
      <w:pPr>
        <w:pStyle w:val="1"/>
        <w:numPr>
          <w:ilvl w:val="0"/>
          <w:numId w:val="2"/>
        </w:numPr>
        <w:tabs>
          <w:tab w:val="left" w:pos="1090"/>
        </w:tabs>
        <w:ind w:firstLine="640"/>
        <w:jc w:val="both"/>
      </w:pPr>
      <w:bookmarkStart w:id="84" w:name="bookmark95"/>
      <w:bookmarkEnd w:id="84"/>
      <w:r>
        <w:t>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520AA0" w:rsidRDefault="00DE427E">
      <w:pPr>
        <w:pStyle w:val="1"/>
        <w:numPr>
          <w:ilvl w:val="0"/>
          <w:numId w:val="2"/>
        </w:numPr>
        <w:tabs>
          <w:tab w:val="left" w:pos="1094"/>
        </w:tabs>
        <w:ind w:firstLine="640"/>
        <w:jc w:val="both"/>
      </w:pPr>
      <w:bookmarkStart w:id="85" w:name="bookmark96"/>
      <w:bookmarkEnd w:id="85"/>
      <w: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520AA0" w:rsidRDefault="00DE427E">
      <w:pPr>
        <w:pStyle w:val="1"/>
        <w:ind w:firstLine="640"/>
        <w:jc w:val="both"/>
      </w:pPr>
      <w:r>
        <w:t>Исключение из настоящего случая возможно с согласия всех</w:t>
      </w:r>
      <w:r w:rsidR="00B6311E">
        <w:t xml:space="preserve"> </w:t>
      </w:r>
      <w:r>
        <w:t>правообладателей здания, сооружения или помещений в них либо по решению суда.</w:t>
      </w:r>
    </w:p>
    <w:p w:rsidR="00520AA0" w:rsidRDefault="00DE427E">
      <w:pPr>
        <w:pStyle w:val="1"/>
        <w:numPr>
          <w:ilvl w:val="0"/>
          <w:numId w:val="2"/>
        </w:numPr>
        <w:tabs>
          <w:tab w:val="left" w:pos="1124"/>
        </w:tabs>
        <w:ind w:firstLine="640"/>
        <w:jc w:val="both"/>
      </w:pPr>
      <w:bookmarkStart w:id="86" w:name="bookmark97"/>
      <w:bookmarkEnd w:id="86"/>
      <w:r>
        <w:t>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520AA0" w:rsidRDefault="00DE427E">
      <w:pPr>
        <w:pStyle w:val="1"/>
        <w:ind w:firstLine="640"/>
        <w:jc w:val="both"/>
      </w:pPr>
      <w: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520AA0" w:rsidRDefault="00DE427E">
      <w:pPr>
        <w:pStyle w:val="1"/>
        <w:numPr>
          <w:ilvl w:val="0"/>
          <w:numId w:val="2"/>
        </w:numPr>
        <w:tabs>
          <w:tab w:val="left" w:pos="1124"/>
        </w:tabs>
        <w:ind w:firstLine="640"/>
        <w:jc w:val="both"/>
      </w:pPr>
      <w:bookmarkStart w:id="87" w:name="bookmark98"/>
      <w:bookmarkEnd w:id="87"/>
      <w:r>
        <w:t xml:space="preserve">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w:t>
      </w:r>
      <w:r>
        <w:lastRenderedPageBreak/>
        <w:t>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rsidR="00520AA0" w:rsidRDefault="00DE427E" w:rsidP="00C725A5">
      <w:pPr>
        <w:pStyle w:val="1"/>
        <w:numPr>
          <w:ilvl w:val="0"/>
          <w:numId w:val="2"/>
        </w:numPr>
        <w:tabs>
          <w:tab w:val="left" w:pos="1124"/>
        </w:tabs>
        <w:spacing w:after="100" w:afterAutospacing="1"/>
        <w:ind w:firstLine="641"/>
        <w:jc w:val="both"/>
      </w:pPr>
      <w:bookmarkStart w:id="88" w:name="bookmark99"/>
      <w:bookmarkEnd w:id="88"/>
      <w:r>
        <w:t>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Порядком.</w:t>
      </w:r>
    </w:p>
    <w:p w:rsidR="00C725A5" w:rsidRDefault="00C725A5" w:rsidP="00C725A5">
      <w:pPr>
        <w:pStyle w:val="1"/>
        <w:numPr>
          <w:ilvl w:val="0"/>
          <w:numId w:val="2"/>
        </w:numPr>
        <w:tabs>
          <w:tab w:val="left" w:pos="1124"/>
        </w:tabs>
        <w:spacing w:after="100" w:afterAutospacing="1"/>
        <w:jc w:val="both"/>
      </w:pPr>
      <w:proofErr w:type="gramStart"/>
      <w:r>
        <w:t>В случае если, при оказании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w:t>
      </w:r>
      <w:proofErr w:type="gramEnd"/>
      <w:r>
        <w:t xml:space="preserve"> </w:t>
      </w:r>
      <w:proofErr w:type="gramStart"/>
      <w:r>
        <w:t>заключение соглашения), размер платы или цена, за исключением цены предмета торгов, проводимых в целях заключения указанных договоров, определяется исходя из величины кадастровой стоимости объекта недвижимости, находящегося в государственной или муниципальной собственности, применяется кадастровая стоимость этого объекта недвижимости, действующая по состоянию на дату подачи в уполномоченный орган исполнительной власти или орган местного самоуправления заявления (ходатайства) о предоставлении такой государственной или муниципальной</w:t>
      </w:r>
      <w:proofErr w:type="gramEnd"/>
      <w:r>
        <w:t xml:space="preserve"> услуги, за исключением случаев, предусмотренных частью 4 статьи 18 Федерального закона от 3 июля 2016 года № 237-ФЗ «О государственной кадастровой оценке».</w:t>
      </w:r>
    </w:p>
    <w:p w:rsidR="00C725A5" w:rsidRDefault="00C725A5" w:rsidP="00C725A5">
      <w:pPr>
        <w:pStyle w:val="1"/>
        <w:numPr>
          <w:ilvl w:val="0"/>
          <w:numId w:val="2"/>
        </w:numPr>
        <w:tabs>
          <w:tab w:val="left" w:pos="1124"/>
        </w:tabs>
        <w:spacing w:after="100" w:afterAutospacing="1"/>
        <w:ind w:firstLine="640"/>
        <w:jc w:val="both"/>
      </w:pPr>
      <w:r>
        <w:t>В случае</w:t>
      </w:r>
      <w:proofErr w:type="gramStart"/>
      <w:r>
        <w:t>,</w:t>
      </w:r>
      <w:proofErr w:type="gramEnd"/>
      <w:r>
        <w:t xml:space="preserve"> если после даты подачи заявления (ходатайства) о предоставлении указанной в части 3 статьи 18 Федерального закона от 3 июля 2016 года № 237-ФЗ «О государственной кадастровой оценке» государственной или муниципальной услуги, результатом которой является заключение договора аренды, договора купли-продажи или соглашения об установлении сервитута в отношении находящегося в государственной или муниципальной собственности объекта недвижимости либо принятие решения об установлении </w:t>
      </w:r>
      <w:proofErr w:type="gramStart"/>
      <w:r>
        <w:t>публичного сервитута в отношении находящегося в государственной или муниципальной собственности земельного участка (если в соответствии с законом для установления публичного сервитута не требуется заключение соглашения), в Единый государственный реестр недвижимости внесены сведения о кадастровой стоимости этого объекта недвижимости, полученной по итогам проведения государственной кадастровой оценки, и такая кадастровая стоимость ниже кадастровой стоимости, которая была внесена в Единый государственный реестр недвижимости</w:t>
      </w:r>
      <w:proofErr w:type="gramEnd"/>
      <w:r>
        <w:t xml:space="preserve"> </w:t>
      </w:r>
      <w:proofErr w:type="gramStart"/>
      <w:r>
        <w:t xml:space="preserve">на дату подачи в уполномоченный орган исполнительной власти </w:t>
      </w:r>
      <w:r>
        <w:lastRenderedPageBreak/>
        <w:t>или орган местного самоуправления указанного заявления (ходатайства), при оказании такой государственной или муниципальной услуги в целях определения размера платы или цены по указанным договорам, соглашению или решению, за исключением цены предмета торгов, проводимых в целях заключения указанных договоров, применяется кадастровая стоимость, внесенная в Единый государственный реестр недвижимости на дату заключения договора аренды</w:t>
      </w:r>
      <w:proofErr w:type="gramEnd"/>
      <w:r>
        <w:t>, договора купли-продажи или соглашения об установлении сервитута либо принятия решения об установлении публичного сервитута в отношении находящегося в государственной или муниципальной собственности земельного участка.</w:t>
      </w:r>
    </w:p>
    <w:p w:rsidR="00C725A5" w:rsidRPr="00C725A5" w:rsidRDefault="00C725A5" w:rsidP="00C725A5"/>
    <w:p w:rsidR="00C725A5" w:rsidRPr="00C725A5" w:rsidRDefault="00C725A5" w:rsidP="00C725A5"/>
    <w:p w:rsidR="00C725A5" w:rsidRDefault="00C725A5" w:rsidP="00C725A5"/>
    <w:p w:rsidR="00C725A5" w:rsidRPr="00C725A5" w:rsidRDefault="00C725A5" w:rsidP="00C725A5">
      <w:pPr>
        <w:autoSpaceDE w:val="0"/>
        <w:autoSpaceDN w:val="0"/>
        <w:adjustRightInd w:val="0"/>
        <w:jc w:val="both"/>
        <w:rPr>
          <w:rFonts w:ascii="Times New Roman" w:eastAsia="Times New Roman" w:hAnsi="Times New Roman" w:cs="Times New Roman"/>
          <w:color w:val="auto"/>
          <w:sz w:val="28"/>
          <w:szCs w:val="28"/>
          <w:lang w:eastAsia="en-US" w:bidi="ar-SA"/>
        </w:rPr>
      </w:pPr>
      <w:r w:rsidRPr="00C725A5">
        <w:rPr>
          <w:rFonts w:ascii="Times New Roman" w:hAnsi="Times New Roman" w:cs="Times New Roman"/>
          <w:sz w:val="28"/>
          <w:szCs w:val="28"/>
        </w:rPr>
        <w:t>Начальник</w:t>
      </w:r>
      <w:r>
        <w:t xml:space="preserve"> </w:t>
      </w:r>
      <w:r w:rsidRPr="00C725A5">
        <w:rPr>
          <w:rFonts w:ascii="Times New Roman" w:eastAsia="Times New Roman" w:hAnsi="Times New Roman" w:cs="Times New Roman"/>
          <w:color w:val="auto"/>
          <w:sz w:val="28"/>
          <w:szCs w:val="28"/>
          <w:lang w:eastAsia="en-US" w:bidi="ar-SA"/>
        </w:rPr>
        <w:t xml:space="preserve">общего отдела </w:t>
      </w:r>
    </w:p>
    <w:p w:rsidR="00C725A5" w:rsidRPr="00C725A5" w:rsidRDefault="00C725A5" w:rsidP="00C725A5">
      <w:pPr>
        <w:widowControl/>
        <w:autoSpaceDE w:val="0"/>
        <w:autoSpaceDN w:val="0"/>
        <w:adjustRightInd w:val="0"/>
        <w:jc w:val="both"/>
        <w:rPr>
          <w:rFonts w:ascii="Times New Roman" w:eastAsia="Times New Roman" w:hAnsi="Times New Roman" w:cs="Times New Roman"/>
          <w:color w:val="auto"/>
          <w:sz w:val="28"/>
          <w:szCs w:val="28"/>
          <w:lang w:eastAsia="en-US" w:bidi="ar-SA"/>
        </w:rPr>
      </w:pPr>
      <w:r w:rsidRPr="00C725A5">
        <w:rPr>
          <w:rFonts w:ascii="Times New Roman" w:eastAsia="Times New Roman" w:hAnsi="Times New Roman" w:cs="Times New Roman"/>
          <w:color w:val="auto"/>
          <w:sz w:val="28"/>
          <w:szCs w:val="28"/>
          <w:lang w:eastAsia="en-US" w:bidi="ar-SA"/>
        </w:rPr>
        <w:t xml:space="preserve">администрации </w:t>
      </w:r>
      <w:proofErr w:type="gramStart"/>
      <w:r w:rsidRPr="00C725A5">
        <w:rPr>
          <w:rFonts w:ascii="Times New Roman" w:eastAsia="Times New Roman" w:hAnsi="Times New Roman" w:cs="Times New Roman"/>
          <w:color w:val="auto"/>
          <w:sz w:val="28"/>
          <w:szCs w:val="28"/>
          <w:lang w:eastAsia="en-US" w:bidi="ar-SA"/>
        </w:rPr>
        <w:t>Придорожного</w:t>
      </w:r>
      <w:proofErr w:type="gramEnd"/>
      <w:r w:rsidRPr="00C725A5">
        <w:rPr>
          <w:rFonts w:ascii="Times New Roman" w:eastAsia="Times New Roman" w:hAnsi="Times New Roman" w:cs="Times New Roman"/>
          <w:color w:val="auto"/>
          <w:sz w:val="28"/>
          <w:szCs w:val="28"/>
          <w:lang w:eastAsia="en-US" w:bidi="ar-SA"/>
        </w:rPr>
        <w:t xml:space="preserve"> сельского </w:t>
      </w:r>
    </w:p>
    <w:p w:rsidR="00C725A5" w:rsidRPr="00C725A5" w:rsidRDefault="00C725A5" w:rsidP="00C725A5">
      <w:pPr>
        <w:tabs>
          <w:tab w:val="left" w:pos="2100"/>
        </w:tabs>
      </w:pPr>
      <w:r w:rsidRPr="00C725A5">
        <w:rPr>
          <w:rFonts w:ascii="Times New Roman" w:eastAsia="Times New Roman" w:hAnsi="Times New Roman" w:cs="Times New Roman"/>
          <w:color w:val="auto"/>
          <w:sz w:val="28"/>
          <w:szCs w:val="28"/>
          <w:lang w:eastAsia="en-US" w:bidi="ar-SA"/>
        </w:rPr>
        <w:t>поселения Каневского района</w:t>
      </w:r>
      <w:r>
        <w:rPr>
          <w:rFonts w:ascii="Times New Roman" w:eastAsia="Times New Roman" w:hAnsi="Times New Roman" w:cs="Times New Roman"/>
          <w:color w:val="auto"/>
          <w:sz w:val="28"/>
          <w:szCs w:val="28"/>
          <w:lang w:eastAsia="en-US" w:bidi="ar-SA"/>
        </w:rPr>
        <w:t xml:space="preserve">                                                              Е.А. Рыбакова</w:t>
      </w:r>
    </w:p>
    <w:sectPr w:rsidR="00C725A5" w:rsidRPr="00C725A5">
      <w:headerReference w:type="even" r:id="rId10"/>
      <w:headerReference w:type="default" r:id="rId11"/>
      <w:type w:val="continuous"/>
      <w:pgSz w:w="11900" w:h="16840"/>
      <w:pgMar w:top="1155" w:right="352" w:bottom="1105" w:left="1773" w:header="0" w:footer="6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E9A" w:rsidRDefault="00A95E9A">
      <w:r>
        <w:separator/>
      </w:r>
    </w:p>
  </w:endnote>
  <w:endnote w:type="continuationSeparator" w:id="0">
    <w:p w:rsidR="00A95E9A" w:rsidRDefault="00A9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E9A" w:rsidRDefault="00A95E9A"/>
  </w:footnote>
  <w:footnote w:type="continuationSeparator" w:id="0">
    <w:p w:rsidR="00A95E9A" w:rsidRDefault="00A95E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A0" w:rsidRDefault="00DE427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4157345</wp:posOffset>
              </wp:positionH>
              <wp:positionV relativeFrom="page">
                <wp:posOffset>443230</wp:posOffset>
              </wp:positionV>
              <wp:extent cx="128270" cy="93980"/>
              <wp:effectExtent l="0" t="0" r="0" b="0"/>
              <wp:wrapNone/>
              <wp:docPr id="21" name="Shape 21"/>
              <wp:cNvGraphicFramePr/>
              <a:graphic xmlns:a="http://schemas.openxmlformats.org/drawingml/2006/main">
                <a:graphicData uri="http://schemas.microsoft.com/office/word/2010/wordprocessingShape">
                  <wps:wsp>
                    <wps:cNvSpPr txBox="1"/>
                    <wps:spPr>
                      <a:xfrm>
                        <a:off x="0" y="0"/>
                        <a:ext cx="128270" cy="93980"/>
                      </a:xfrm>
                      <a:prstGeom prst="rect">
                        <a:avLst/>
                      </a:prstGeom>
                      <a:noFill/>
                    </wps:spPr>
                    <wps:txbx>
                      <w:txbxContent>
                        <w:p w:rsidR="00520AA0" w:rsidRDefault="00DE427E">
                          <w:pPr>
                            <w:pStyle w:val="22"/>
                            <w:rPr>
                              <w:sz w:val="22"/>
                              <w:szCs w:val="22"/>
                            </w:rPr>
                          </w:pPr>
                          <w:r>
                            <w:fldChar w:fldCharType="begin"/>
                          </w:r>
                          <w:r>
                            <w:instrText xml:space="preserve"> PAGE \* MERGEFORMAT </w:instrText>
                          </w:r>
                          <w:r>
                            <w:fldChar w:fldCharType="separate"/>
                          </w:r>
                          <w:r w:rsidR="007A2525" w:rsidRPr="007A2525">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6" type="#_x0000_t202" style="position:absolute;margin-left:327.35pt;margin-top:34.9pt;width:10.1pt;height:7.4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" filled="f" stroked="f">
              <v:textbox style="mso-fit-shape-to-text:t" inset="0,0,0,0">
                <w:txbxContent>
                  <w:p w:rsidR="00520AA0" w:rsidRDefault="00DE427E">
                    <w:pPr>
                      <w:pStyle w:val="22"/>
                      <w:rPr>
                        <w:sz w:val="22"/>
                        <w:szCs w:val="22"/>
                      </w:rPr>
                    </w:pPr>
                    <w:r>
                      <w:fldChar w:fldCharType="begin"/>
                    </w:r>
                    <w:r>
                      <w:instrText xml:space="preserve"> PAGE \* MERGEFORMAT </w:instrText>
                    </w:r>
                    <w:r>
                      <w:fldChar w:fldCharType="separate"/>
                    </w:r>
                    <w:r w:rsidR="007A2525" w:rsidRPr="007A2525">
                      <w:rPr>
                        <w:noProof/>
                        <w:sz w:val="22"/>
                        <w:szCs w:val="22"/>
                      </w:rPr>
                      <w:t>2</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A0" w:rsidRDefault="00DE427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4157345</wp:posOffset>
              </wp:positionH>
              <wp:positionV relativeFrom="page">
                <wp:posOffset>443230</wp:posOffset>
              </wp:positionV>
              <wp:extent cx="128270" cy="93980"/>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93980"/>
                      </a:xfrm>
                      <a:prstGeom prst="rect">
                        <a:avLst/>
                      </a:prstGeom>
                      <a:noFill/>
                    </wps:spPr>
                    <wps:txbx>
                      <w:txbxContent>
                        <w:p w:rsidR="00520AA0" w:rsidRDefault="00DE427E">
                          <w:pPr>
                            <w:pStyle w:val="22"/>
                            <w:rPr>
                              <w:sz w:val="22"/>
                              <w:szCs w:val="22"/>
                            </w:rPr>
                          </w:pPr>
                          <w:r>
                            <w:fldChar w:fldCharType="begin"/>
                          </w:r>
                          <w:r>
                            <w:instrText xml:space="preserve"> PAGE \* MERGEFORMAT </w:instrText>
                          </w:r>
                          <w:r>
                            <w:fldChar w:fldCharType="separate"/>
                          </w:r>
                          <w:r w:rsidR="007A2525" w:rsidRPr="007A2525">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327.35pt;margin-top:34.9pt;width:10.1pt;height:7.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" filled="f" stroked="f">
              <v:textbox style="mso-fit-shape-to-text:t" inset="0,0,0,0">
                <w:txbxContent>
                  <w:p w:rsidR="00520AA0" w:rsidRDefault="00DE427E">
                    <w:pPr>
                      <w:pStyle w:val="22"/>
                      <w:rPr>
                        <w:sz w:val="22"/>
                        <w:szCs w:val="22"/>
                      </w:rPr>
                    </w:pPr>
                    <w:r>
                      <w:fldChar w:fldCharType="begin"/>
                    </w:r>
                    <w:r>
                      <w:instrText xml:space="preserve"> PAGE \* MERGEFORMAT </w:instrText>
                    </w:r>
                    <w:r>
                      <w:fldChar w:fldCharType="separate"/>
                    </w:r>
                    <w:r w:rsidR="007A2525" w:rsidRPr="007A2525">
                      <w:rPr>
                        <w:noProof/>
                        <w:sz w:val="22"/>
                        <w:szCs w:val="22"/>
                      </w:rPr>
                      <w:t>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6468"/>
    <w:multiLevelType w:val="multilevel"/>
    <w:tmpl w:val="73A84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AE0FB5"/>
    <w:multiLevelType w:val="multilevel"/>
    <w:tmpl w:val="72C464B8"/>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0373D9"/>
    <w:multiLevelType w:val="multilevel"/>
    <w:tmpl w:val="5914B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520AA0"/>
    <w:rsid w:val="000A5886"/>
    <w:rsid w:val="00251996"/>
    <w:rsid w:val="002E47C4"/>
    <w:rsid w:val="002F0A0E"/>
    <w:rsid w:val="003147E8"/>
    <w:rsid w:val="0033616C"/>
    <w:rsid w:val="00520AA0"/>
    <w:rsid w:val="00583AF9"/>
    <w:rsid w:val="005F6E4D"/>
    <w:rsid w:val="00610517"/>
    <w:rsid w:val="00652D32"/>
    <w:rsid w:val="00680654"/>
    <w:rsid w:val="007857A0"/>
    <w:rsid w:val="007A2525"/>
    <w:rsid w:val="00801796"/>
    <w:rsid w:val="00805611"/>
    <w:rsid w:val="0085429E"/>
    <w:rsid w:val="00A55951"/>
    <w:rsid w:val="00A95E9A"/>
    <w:rsid w:val="00B62355"/>
    <w:rsid w:val="00B6311E"/>
    <w:rsid w:val="00C07207"/>
    <w:rsid w:val="00C4231A"/>
    <w:rsid w:val="00C671EC"/>
    <w:rsid w:val="00C725A5"/>
    <w:rsid w:val="00D0081F"/>
    <w:rsid w:val="00DE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24"/>
      <w:szCs w:val="24"/>
      <w:u w:val="singl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0">
    <w:name w:val="Основной текст (2)"/>
    <w:basedOn w:val="a"/>
    <w:link w:val="2"/>
    <w:pPr>
      <w:spacing w:line="223" w:lineRule="auto"/>
    </w:pPr>
    <w:rPr>
      <w:rFonts w:ascii="Times New Roman" w:eastAsia="Times New Roman" w:hAnsi="Times New Roman" w:cs="Times New Roman"/>
      <w:sz w:val="22"/>
      <w:szCs w:val="2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180"/>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pPr>
      <w:ind w:firstLine="300"/>
    </w:pPr>
    <w:rPr>
      <w:rFonts w:ascii="Lucida Sans Unicode" w:eastAsia="Lucida Sans Unicode" w:hAnsi="Lucida Sans Unicode" w:cs="Lucida Sans Unicode"/>
      <w:u w:val="single"/>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6" w:lineRule="auto"/>
      <w:jc w:val="center"/>
      <w:outlineLvl w:val="0"/>
    </w:pPr>
    <w:rPr>
      <w:rFonts w:ascii="Times New Roman" w:eastAsia="Times New Roman" w:hAnsi="Times New Roman" w:cs="Times New Roman"/>
      <w:sz w:val="34"/>
      <w:szCs w:val="34"/>
    </w:rPr>
  </w:style>
  <w:style w:type="paragraph" w:customStyle="1" w:styleId="a5">
    <w:name w:val="Подпись к картинке"/>
    <w:basedOn w:val="a"/>
    <w:link w:val="a4"/>
    <w:pPr>
      <w:jc w:val="righ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62355"/>
    <w:rPr>
      <w:rFonts w:ascii="Tahoma" w:hAnsi="Tahoma" w:cs="Tahoma"/>
      <w:sz w:val="16"/>
      <w:szCs w:val="16"/>
    </w:rPr>
  </w:style>
  <w:style w:type="character" w:customStyle="1" w:styleId="a7">
    <w:name w:val="Текст выноски Знак"/>
    <w:basedOn w:val="a0"/>
    <w:link w:val="a6"/>
    <w:uiPriority w:val="99"/>
    <w:semiHidden/>
    <w:rsid w:val="00B62355"/>
    <w:rPr>
      <w:rFonts w:ascii="Tahoma" w:hAnsi="Tahoma" w:cs="Tahoma"/>
      <w:color w:val="000000"/>
      <w:sz w:val="16"/>
      <w:szCs w:val="16"/>
    </w:rPr>
  </w:style>
  <w:style w:type="paragraph" w:styleId="a8">
    <w:name w:val="List Paragraph"/>
    <w:basedOn w:val="a"/>
    <w:uiPriority w:val="34"/>
    <w:qFormat/>
    <w:rsid w:val="002E47C4"/>
    <w:pPr>
      <w:ind w:left="720"/>
      <w:contextualSpacing/>
    </w:pPr>
  </w:style>
  <w:style w:type="paragraph" w:styleId="a9">
    <w:name w:val="footer"/>
    <w:basedOn w:val="a"/>
    <w:link w:val="aa"/>
    <w:uiPriority w:val="99"/>
    <w:unhideWhenUsed/>
    <w:rsid w:val="00D0081F"/>
    <w:pPr>
      <w:tabs>
        <w:tab w:val="center" w:pos="4677"/>
        <w:tab w:val="right" w:pos="9355"/>
      </w:tabs>
    </w:pPr>
  </w:style>
  <w:style w:type="character" w:customStyle="1" w:styleId="aa">
    <w:name w:val="Нижний колонтитул Знак"/>
    <w:basedOn w:val="a0"/>
    <w:link w:val="a9"/>
    <w:uiPriority w:val="99"/>
    <w:rsid w:val="00D0081F"/>
    <w:rPr>
      <w:color w:val="000000"/>
    </w:rPr>
  </w:style>
  <w:style w:type="paragraph" w:styleId="ab">
    <w:name w:val="header"/>
    <w:basedOn w:val="a"/>
    <w:link w:val="ac"/>
    <w:uiPriority w:val="99"/>
    <w:unhideWhenUsed/>
    <w:rsid w:val="00D0081F"/>
    <w:pPr>
      <w:tabs>
        <w:tab w:val="center" w:pos="4677"/>
        <w:tab w:val="right" w:pos="9355"/>
      </w:tabs>
    </w:pPr>
  </w:style>
  <w:style w:type="character" w:customStyle="1" w:styleId="ac">
    <w:name w:val="Верхний колонтитул Знак"/>
    <w:basedOn w:val="a0"/>
    <w:link w:val="ab"/>
    <w:uiPriority w:val="99"/>
    <w:rsid w:val="00D008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z w:val="24"/>
      <w:szCs w:val="24"/>
      <w:u w:val="singl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20">
    <w:name w:val="Основной текст (2)"/>
    <w:basedOn w:val="a"/>
    <w:link w:val="2"/>
    <w:pPr>
      <w:spacing w:line="223" w:lineRule="auto"/>
    </w:pPr>
    <w:rPr>
      <w:rFonts w:ascii="Times New Roman" w:eastAsia="Times New Roman" w:hAnsi="Times New Roman" w:cs="Times New Roman"/>
      <w:sz w:val="22"/>
      <w:szCs w:val="2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pacing w:after="180"/>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pPr>
      <w:ind w:firstLine="300"/>
    </w:pPr>
    <w:rPr>
      <w:rFonts w:ascii="Lucida Sans Unicode" w:eastAsia="Lucida Sans Unicode" w:hAnsi="Lucida Sans Unicode" w:cs="Lucida Sans Unicode"/>
      <w:u w:val="single"/>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6" w:lineRule="auto"/>
      <w:jc w:val="center"/>
      <w:outlineLvl w:val="0"/>
    </w:pPr>
    <w:rPr>
      <w:rFonts w:ascii="Times New Roman" w:eastAsia="Times New Roman" w:hAnsi="Times New Roman" w:cs="Times New Roman"/>
      <w:sz w:val="34"/>
      <w:szCs w:val="34"/>
    </w:rPr>
  </w:style>
  <w:style w:type="paragraph" w:customStyle="1" w:styleId="a5">
    <w:name w:val="Подпись к картинке"/>
    <w:basedOn w:val="a"/>
    <w:link w:val="a4"/>
    <w:pPr>
      <w:jc w:val="righ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62355"/>
    <w:rPr>
      <w:rFonts w:ascii="Tahoma" w:hAnsi="Tahoma" w:cs="Tahoma"/>
      <w:sz w:val="16"/>
      <w:szCs w:val="16"/>
    </w:rPr>
  </w:style>
  <w:style w:type="character" w:customStyle="1" w:styleId="a7">
    <w:name w:val="Текст выноски Знак"/>
    <w:basedOn w:val="a0"/>
    <w:link w:val="a6"/>
    <w:uiPriority w:val="99"/>
    <w:semiHidden/>
    <w:rsid w:val="00B62355"/>
    <w:rPr>
      <w:rFonts w:ascii="Tahoma" w:hAnsi="Tahoma" w:cs="Tahoma"/>
      <w:color w:val="000000"/>
      <w:sz w:val="16"/>
      <w:szCs w:val="16"/>
    </w:rPr>
  </w:style>
  <w:style w:type="paragraph" w:styleId="a8">
    <w:name w:val="List Paragraph"/>
    <w:basedOn w:val="a"/>
    <w:uiPriority w:val="34"/>
    <w:qFormat/>
    <w:rsid w:val="002E47C4"/>
    <w:pPr>
      <w:ind w:left="720"/>
      <w:contextualSpacing/>
    </w:pPr>
  </w:style>
  <w:style w:type="paragraph" w:styleId="a9">
    <w:name w:val="footer"/>
    <w:basedOn w:val="a"/>
    <w:link w:val="aa"/>
    <w:uiPriority w:val="99"/>
    <w:unhideWhenUsed/>
    <w:rsid w:val="00D0081F"/>
    <w:pPr>
      <w:tabs>
        <w:tab w:val="center" w:pos="4677"/>
        <w:tab w:val="right" w:pos="9355"/>
      </w:tabs>
    </w:pPr>
  </w:style>
  <w:style w:type="character" w:customStyle="1" w:styleId="aa">
    <w:name w:val="Нижний колонтитул Знак"/>
    <w:basedOn w:val="a0"/>
    <w:link w:val="a9"/>
    <w:uiPriority w:val="99"/>
    <w:rsid w:val="00D0081F"/>
    <w:rPr>
      <w:color w:val="000000"/>
    </w:rPr>
  </w:style>
  <w:style w:type="paragraph" w:styleId="ab">
    <w:name w:val="header"/>
    <w:basedOn w:val="a"/>
    <w:link w:val="ac"/>
    <w:uiPriority w:val="99"/>
    <w:unhideWhenUsed/>
    <w:rsid w:val="00D0081F"/>
    <w:pPr>
      <w:tabs>
        <w:tab w:val="center" w:pos="4677"/>
        <w:tab w:val="right" w:pos="9355"/>
      </w:tabs>
    </w:pPr>
  </w:style>
  <w:style w:type="character" w:customStyle="1" w:styleId="ac">
    <w:name w:val="Верхний колонтитул Знак"/>
    <w:basedOn w:val="a0"/>
    <w:link w:val="ab"/>
    <w:uiPriority w:val="99"/>
    <w:rsid w:val="00D008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5034</Words>
  <Characters>28695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2023-02-08T11:58:00Z</dcterms:created>
  <dcterms:modified xsi:type="dcterms:W3CDTF">2023-02-22T05:29:00Z</dcterms:modified>
</cp:coreProperties>
</file>