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DA" w:rsidRPr="001B79DA" w:rsidRDefault="00426188" w:rsidP="00426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188">
        <w:rPr>
          <w:rFonts w:ascii="Times New Roman" w:hAnsi="Times New Roman" w:cs="Times New Roman"/>
          <w:sz w:val="28"/>
          <w:szCs w:val="28"/>
        </w:rPr>
        <w:t>Представление</w:t>
      </w:r>
      <w:r w:rsidR="001B79DA" w:rsidRPr="00426188">
        <w:rPr>
          <w:rFonts w:ascii="Times New Roman" w:hAnsi="Times New Roman" w:cs="Times New Roman"/>
          <w:sz w:val="28"/>
          <w:szCs w:val="28"/>
        </w:rPr>
        <w:t xml:space="preserve"> статистической отчетности в органы государственной статистики</w:t>
      </w:r>
    </w:p>
    <w:p w:rsidR="00B34C8D" w:rsidRDefault="00B34C8D" w:rsidP="00BC0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C8D" w:rsidRDefault="00B34C8D" w:rsidP="001B7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статистики по Краснодарскому краю и Республике Адыгея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Краснодарстат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рамках </w:t>
      </w:r>
      <w:r w:rsidR="00346691">
        <w:rPr>
          <w:rFonts w:ascii="Times New Roman" w:hAnsi="Times New Roman" w:cs="Times New Roman"/>
          <w:sz w:val="28"/>
          <w:szCs w:val="28"/>
        </w:rPr>
        <w:t>действующей методологии и в соответствии с Федеральным планом статистических работ, утвержденным распоряжением Правительства РФ от 6 мая 2088 года № 671-р, осуществлено наполнение и актуализация каталогов объектов наблюдения (респондентов), относящихся к категории «</w:t>
      </w:r>
      <w:proofErr w:type="spellStart"/>
      <w:r w:rsidR="00346691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346691">
        <w:rPr>
          <w:rFonts w:ascii="Times New Roman" w:hAnsi="Times New Roman" w:cs="Times New Roman"/>
          <w:sz w:val="28"/>
          <w:szCs w:val="28"/>
        </w:rPr>
        <w:t>», для проведения выборочного обследования за их деятельностью по итогам 2022 года и распространения на</w:t>
      </w:r>
      <w:proofErr w:type="gramEnd"/>
      <w:r w:rsidR="00346691">
        <w:rPr>
          <w:rFonts w:ascii="Times New Roman" w:hAnsi="Times New Roman" w:cs="Times New Roman"/>
          <w:sz w:val="28"/>
          <w:szCs w:val="28"/>
        </w:rPr>
        <w:t xml:space="preserve"> генеральную совокупность, в том числе для учета инвестиций в основной капитал. В данную выборку включено порядка 10% от общего количества хозяйствующих субъектов.</w:t>
      </w:r>
    </w:p>
    <w:p w:rsidR="00426188" w:rsidRDefault="00426188" w:rsidP="001B7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88">
        <w:rPr>
          <w:rFonts w:ascii="Times New Roman" w:hAnsi="Times New Roman" w:cs="Times New Roman"/>
          <w:sz w:val="28"/>
          <w:szCs w:val="28"/>
        </w:rPr>
        <w:t>Эта обязанность введена для всех юридических лиц и граждан, осуществляющих предпринимательскую деятельность без образования юридического лица (индивидуальных предпринимателей), с 30 декабря 2020 года, а для субъектов малого предпринимательства – с 1 января 2022 года.</w:t>
      </w:r>
    </w:p>
    <w:p w:rsidR="00426188" w:rsidRDefault="00426188" w:rsidP="001B7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88">
        <w:rPr>
          <w:rFonts w:ascii="Times New Roman" w:hAnsi="Times New Roman" w:cs="Times New Roman"/>
          <w:sz w:val="28"/>
          <w:szCs w:val="28"/>
        </w:rPr>
        <w:t>Росстат применяет временный порядок, предусматривающий возможность приема первичных статистических данных на бумажном носителе. Это позволит респондентам адаптироваться к новым требованиям и внести необходимые изменения в процедуры подготовки статистической отчетности.</w:t>
      </w:r>
    </w:p>
    <w:p w:rsidR="0045373F" w:rsidRDefault="0045373F" w:rsidP="001B7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Федеральной службы государственной статистики (Росстат) от 29 июля 2022 года № 533 «Об утверждении форм федерального статистического наблюдения для организации федерального </w:t>
      </w:r>
      <w:r w:rsidR="000A6DFE">
        <w:rPr>
          <w:rFonts w:ascii="Times New Roman" w:hAnsi="Times New Roman" w:cs="Times New Roman"/>
          <w:sz w:val="28"/>
          <w:szCs w:val="28"/>
        </w:rPr>
        <w:t>статистического наблюдения за деятельностью предприятия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6DFE">
        <w:rPr>
          <w:rFonts w:ascii="Times New Roman" w:hAnsi="Times New Roman" w:cs="Times New Roman"/>
          <w:sz w:val="28"/>
          <w:szCs w:val="28"/>
        </w:rPr>
        <w:t xml:space="preserve"> утверждена форма статистического </w:t>
      </w:r>
      <w:r w:rsidR="000A6DFE" w:rsidRPr="008316E0">
        <w:rPr>
          <w:rFonts w:ascii="Times New Roman" w:hAnsi="Times New Roman" w:cs="Times New Roman"/>
          <w:sz w:val="28"/>
          <w:szCs w:val="28"/>
        </w:rPr>
        <w:t xml:space="preserve">наблюдения «Сведения об основных показателях деятельности </w:t>
      </w:r>
      <w:proofErr w:type="spellStart"/>
      <w:r w:rsidR="000A6DFE" w:rsidRPr="008316E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0A6DFE" w:rsidRPr="008316E0">
        <w:rPr>
          <w:rFonts w:ascii="Times New Roman" w:hAnsi="Times New Roman" w:cs="Times New Roman"/>
          <w:sz w:val="28"/>
          <w:szCs w:val="28"/>
        </w:rPr>
        <w:t>»</w:t>
      </w:r>
      <w:r w:rsidR="008316E0" w:rsidRPr="008316E0">
        <w:rPr>
          <w:rFonts w:ascii="Times New Roman" w:hAnsi="Times New Roman" w:cs="Times New Roman"/>
          <w:sz w:val="28"/>
          <w:szCs w:val="28"/>
        </w:rPr>
        <w:t xml:space="preserve"> (д</w:t>
      </w:r>
      <w:r w:rsidR="00EC0423" w:rsidRPr="008316E0">
        <w:rPr>
          <w:rFonts w:ascii="Times New Roman" w:hAnsi="Times New Roman" w:cs="Times New Roman"/>
          <w:sz w:val="28"/>
          <w:szCs w:val="28"/>
        </w:rPr>
        <w:t>окумент вступил в силу</w:t>
      </w:r>
      <w:r w:rsidR="008316E0" w:rsidRPr="008316E0">
        <w:rPr>
          <w:rFonts w:ascii="Times New Roman" w:hAnsi="Times New Roman" w:cs="Times New Roman"/>
          <w:sz w:val="28"/>
          <w:szCs w:val="28"/>
        </w:rPr>
        <w:t xml:space="preserve"> с 1 января 2023 года).</w:t>
      </w:r>
      <w:r w:rsidR="00EC0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9DA" w:rsidRDefault="000A6DFE" w:rsidP="00F82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Хозяйствующие субъекты, включенные в соответствующий каталог объектов наблюдения (респондентов), должны направить в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Краснодарстата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соответствующую форму отчетности в срок с 1 января 2023 года по 3 февраля 2023 года. Информация и актуальная форма  федерального статистического наблюдения № МП (микро) будут размещены в соответствующем подразделе официального сайта в информационно-телекоммуникационной сети «Интернет» Росстата (</w:t>
      </w:r>
      <w:hyperlink r:id="rId5" w:history="1">
        <w:r w:rsidRPr="000A6D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https://rosstat.gov.ru/statlender</w:t>
        </w:r>
      </w:hyperlink>
      <w:r w:rsidRPr="000A6D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906DC" w:rsidRDefault="00426188" w:rsidP="001B7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в проводимом выборочном наблюдении за деятельностью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2022 год можно обращаться по тел. +7 (861) 262-59-65.</w:t>
      </w:r>
    </w:p>
    <w:p w:rsidR="00426188" w:rsidRPr="001B79DA" w:rsidRDefault="00426188" w:rsidP="001B7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9B6" w:rsidRPr="001B79DA" w:rsidRDefault="001259B6" w:rsidP="001B7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59B6" w:rsidRPr="001B79DA" w:rsidSect="001B79D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1D"/>
    <w:rsid w:val="000A6DFE"/>
    <w:rsid w:val="001259B6"/>
    <w:rsid w:val="001B79DA"/>
    <w:rsid w:val="00346691"/>
    <w:rsid w:val="00426188"/>
    <w:rsid w:val="0045373F"/>
    <w:rsid w:val="007B18A3"/>
    <w:rsid w:val="008316E0"/>
    <w:rsid w:val="00A5421D"/>
    <w:rsid w:val="00B34C8D"/>
    <w:rsid w:val="00B906DC"/>
    <w:rsid w:val="00BC0C99"/>
    <w:rsid w:val="00CA2753"/>
    <w:rsid w:val="00EC0423"/>
    <w:rsid w:val="00F82B2F"/>
    <w:rsid w:val="00F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stat.gov.ru/statlen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7</cp:revision>
  <dcterms:created xsi:type="dcterms:W3CDTF">2023-01-23T05:35:00Z</dcterms:created>
  <dcterms:modified xsi:type="dcterms:W3CDTF">2023-01-23T12:55:00Z</dcterms:modified>
</cp:coreProperties>
</file>